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06F" w:rsidRPr="001818E7" w:rsidRDefault="00021D39" w:rsidP="007D102B">
      <w:pPr>
        <w:pStyle w:val="Default"/>
        <w:spacing w:before="120" w:after="120"/>
        <w:jc w:val="center"/>
        <w:rPr>
          <w:rFonts w:asciiTheme="minorHAnsi" w:hAnsiTheme="minorHAnsi" w:cstheme="minorHAnsi"/>
          <w:b/>
          <w:color w:val="auto"/>
          <w:sz w:val="22"/>
          <w:szCs w:val="22"/>
          <w:lang w:val="en-GB"/>
        </w:rPr>
      </w:pPr>
      <w:r w:rsidRPr="001818E7">
        <w:rPr>
          <w:rFonts w:asciiTheme="minorHAnsi" w:hAnsiTheme="minorHAnsi" w:cstheme="minorHAnsi"/>
          <w:b/>
          <w:color w:val="auto"/>
          <w:sz w:val="22"/>
          <w:szCs w:val="22"/>
          <w:lang w:val="en-GB"/>
        </w:rPr>
        <w:t>Partnership Agreement</w:t>
      </w:r>
    </w:p>
    <w:p w:rsidR="004C4618" w:rsidRPr="001818E7" w:rsidRDefault="004C4618" w:rsidP="007D102B">
      <w:pPr>
        <w:pStyle w:val="Default"/>
        <w:spacing w:before="120" w:after="120"/>
        <w:jc w:val="center"/>
        <w:rPr>
          <w:rFonts w:asciiTheme="minorHAnsi" w:hAnsiTheme="minorHAnsi" w:cstheme="minorHAnsi"/>
          <w:color w:val="auto"/>
          <w:sz w:val="22"/>
          <w:szCs w:val="22"/>
          <w:lang w:val="en-GB"/>
        </w:rPr>
      </w:pPr>
    </w:p>
    <w:p w:rsidR="000014C2" w:rsidRPr="007D102B" w:rsidRDefault="00B072E7" w:rsidP="007D102B">
      <w:pPr>
        <w:spacing w:before="120" w:after="120"/>
        <w:jc w:val="center"/>
        <w:rPr>
          <w:rFonts w:asciiTheme="minorHAnsi" w:hAnsiTheme="minorHAnsi" w:cstheme="minorHAnsi"/>
          <w:b/>
          <w:sz w:val="22"/>
          <w:szCs w:val="22"/>
          <w:lang w:val="en-GB" w:eastAsia="fr-FR"/>
        </w:rPr>
      </w:pPr>
      <w:r w:rsidRPr="007D102B">
        <w:rPr>
          <w:rFonts w:asciiTheme="minorHAnsi" w:hAnsiTheme="minorHAnsi" w:cstheme="minorHAnsi"/>
          <w:b/>
          <w:sz w:val="22"/>
          <w:szCs w:val="22"/>
          <w:lang w:val="en-GB" w:eastAsia="fr-FR"/>
        </w:rPr>
        <w:t>b</w:t>
      </w:r>
      <w:r w:rsidR="000014C2" w:rsidRPr="007D102B">
        <w:rPr>
          <w:rFonts w:asciiTheme="minorHAnsi" w:hAnsiTheme="minorHAnsi" w:cstheme="minorHAnsi"/>
          <w:b/>
          <w:sz w:val="22"/>
          <w:szCs w:val="22"/>
          <w:lang w:val="en-GB" w:eastAsia="fr-FR"/>
        </w:rPr>
        <w:t>etween</w:t>
      </w:r>
    </w:p>
    <w:p w:rsidR="000014C2" w:rsidRPr="001818E7" w:rsidRDefault="000014C2" w:rsidP="007D102B">
      <w:pPr>
        <w:spacing w:before="120" w:after="120"/>
        <w:rPr>
          <w:rFonts w:asciiTheme="minorHAnsi" w:hAnsiTheme="minorHAnsi" w:cstheme="minorHAnsi"/>
          <w:b/>
          <w:sz w:val="22"/>
          <w:szCs w:val="22"/>
          <w:lang w:val="en-GB" w:eastAsia="fr-FR"/>
        </w:rPr>
      </w:pPr>
    </w:p>
    <w:p w:rsidR="000014C2" w:rsidRPr="001818E7" w:rsidRDefault="007D102B" w:rsidP="007D102B">
      <w:pPr>
        <w:spacing w:before="120" w:after="120"/>
        <w:rPr>
          <w:rFonts w:asciiTheme="minorHAnsi" w:hAnsiTheme="minorHAnsi" w:cstheme="minorHAnsi"/>
          <w:sz w:val="22"/>
          <w:szCs w:val="22"/>
          <w:lang w:val="en-GB" w:eastAsia="fr-FR"/>
        </w:rPr>
      </w:pPr>
      <w:r>
        <w:rPr>
          <w:rFonts w:asciiTheme="minorHAnsi" w:hAnsiTheme="minorHAnsi" w:cstheme="minorHAnsi"/>
          <w:i/>
          <w:sz w:val="22"/>
          <w:szCs w:val="22"/>
          <w:lang w:val="en-GB" w:eastAsia="fr-FR"/>
        </w:rPr>
        <w:t>….</w:t>
      </w:r>
      <w:r w:rsidRPr="007D102B">
        <w:rPr>
          <w:rFonts w:asciiTheme="minorHAnsi" w:hAnsiTheme="minorHAnsi" w:cstheme="minorHAnsi"/>
          <w:i/>
          <w:sz w:val="22"/>
          <w:szCs w:val="22"/>
          <w:lang w:val="en-GB" w:eastAsia="fr-FR"/>
        </w:rPr>
        <w:t xml:space="preserve">name, </w:t>
      </w:r>
      <w:r>
        <w:rPr>
          <w:rFonts w:asciiTheme="minorHAnsi" w:hAnsiTheme="minorHAnsi" w:cstheme="minorHAnsi"/>
          <w:i/>
          <w:sz w:val="22"/>
          <w:szCs w:val="22"/>
          <w:lang w:val="en-GB" w:eastAsia="fr-FR"/>
        </w:rPr>
        <w:t xml:space="preserve">full </w:t>
      </w:r>
      <w:r w:rsidRPr="007D102B">
        <w:rPr>
          <w:rFonts w:asciiTheme="minorHAnsi" w:hAnsiTheme="minorHAnsi" w:cstheme="minorHAnsi"/>
          <w:i/>
          <w:sz w:val="22"/>
          <w:szCs w:val="22"/>
          <w:lang w:val="en-GB" w:eastAsia="fr-FR"/>
        </w:rPr>
        <w:t>address</w:t>
      </w:r>
      <w:r w:rsidRPr="001818E7">
        <w:rPr>
          <w:rFonts w:asciiTheme="minorHAnsi" w:hAnsiTheme="minorHAnsi" w:cstheme="minorHAnsi"/>
          <w:sz w:val="22"/>
          <w:szCs w:val="22"/>
          <w:lang w:val="en-GB" w:eastAsia="fr-FR"/>
        </w:rPr>
        <w:t xml:space="preserve"> </w:t>
      </w:r>
      <w:r w:rsidR="005A6B9D" w:rsidRPr="001818E7">
        <w:rPr>
          <w:rFonts w:asciiTheme="minorHAnsi" w:hAnsiTheme="minorHAnsi" w:cstheme="minorHAnsi"/>
          <w:sz w:val="22"/>
          <w:szCs w:val="22"/>
          <w:lang w:val="en-GB" w:eastAsia="fr-FR"/>
        </w:rPr>
        <w:t>…………………</w:t>
      </w:r>
      <w:r w:rsidR="000014C2" w:rsidRPr="001818E7">
        <w:rPr>
          <w:rFonts w:asciiTheme="minorHAnsi" w:hAnsiTheme="minorHAnsi" w:cstheme="minorHAnsi"/>
          <w:sz w:val="22"/>
          <w:szCs w:val="22"/>
          <w:lang w:val="en-GB" w:eastAsia="fr-FR"/>
        </w:rPr>
        <w:t>, represented by ……</w:t>
      </w:r>
      <w:r>
        <w:rPr>
          <w:rFonts w:asciiTheme="minorHAnsi" w:hAnsiTheme="minorHAnsi" w:cstheme="minorHAnsi"/>
          <w:sz w:val="22"/>
          <w:szCs w:val="22"/>
          <w:lang w:val="en-GB" w:eastAsia="fr-FR"/>
        </w:rPr>
        <w:t>…………</w:t>
      </w:r>
      <w:r w:rsidR="000014C2" w:rsidRPr="001818E7">
        <w:rPr>
          <w:rFonts w:asciiTheme="minorHAnsi" w:hAnsiTheme="minorHAnsi" w:cstheme="minorHAnsi"/>
          <w:sz w:val="22"/>
          <w:szCs w:val="22"/>
          <w:lang w:val="en-GB" w:eastAsia="fr-FR"/>
        </w:rPr>
        <w:t xml:space="preserve">, </w:t>
      </w:r>
      <w:r w:rsidR="003E553F" w:rsidRPr="001818E7">
        <w:rPr>
          <w:rFonts w:asciiTheme="minorHAnsi" w:hAnsiTheme="minorHAnsi" w:cstheme="minorHAnsi"/>
          <w:sz w:val="22"/>
          <w:szCs w:val="22"/>
          <w:lang w:val="en-GB" w:eastAsia="fr-FR"/>
        </w:rPr>
        <w:t xml:space="preserve">hereafter </w:t>
      </w:r>
      <w:r w:rsidR="000014C2" w:rsidRPr="001818E7">
        <w:rPr>
          <w:rFonts w:asciiTheme="minorHAnsi" w:hAnsiTheme="minorHAnsi" w:cstheme="minorHAnsi"/>
          <w:sz w:val="22"/>
          <w:szCs w:val="22"/>
          <w:lang w:val="en-GB" w:eastAsia="fr-FR"/>
        </w:rPr>
        <w:t xml:space="preserve">referred to as the </w:t>
      </w:r>
      <w:r w:rsidR="000014C2" w:rsidRPr="001818E7">
        <w:rPr>
          <w:rFonts w:asciiTheme="minorHAnsi" w:hAnsiTheme="minorHAnsi" w:cstheme="minorHAnsi"/>
          <w:b/>
          <w:sz w:val="22"/>
          <w:szCs w:val="22"/>
          <w:lang w:val="en-GB" w:eastAsia="fr-FR"/>
        </w:rPr>
        <w:t>“</w:t>
      </w:r>
      <w:r w:rsidR="005A6B9D" w:rsidRPr="001818E7">
        <w:rPr>
          <w:rFonts w:asciiTheme="minorHAnsi" w:hAnsiTheme="minorHAnsi" w:cstheme="minorHAnsi"/>
          <w:b/>
          <w:sz w:val="22"/>
          <w:szCs w:val="22"/>
          <w:lang w:val="en-US" w:eastAsia="fr-FR"/>
        </w:rPr>
        <w:t>Promoter</w:t>
      </w:r>
      <w:r w:rsidR="000014C2" w:rsidRPr="001818E7">
        <w:rPr>
          <w:rFonts w:asciiTheme="minorHAnsi" w:hAnsiTheme="minorHAnsi" w:cstheme="minorHAnsi"/>
          <w:b/>
          <w:sz w:val="22"/>
          <w:szCs w:val="22"/>
          <w:lang w:val="en-GB" w:eastAsia="fr-FR"/>
        </w:rPr>
        <w:t>”;</w:t>
      </w:r>
    </w:p>
    <w:p w:rsidR="000014C2" w:rsidRPr="001818E7" w:rsidRDefault="000014C2" w:rsidP="007D102B">
      <w:pPr>
        <w:spacing w:before="120" w:after="120"/>
        <w:rPr>
          <w:rFonts w:asciiTheme="minorHAnsi" w:hAnsiTheme="minorHAnsi" w:cstheme="minorHAnsi"/>
          <w:sz w:val="22"/>
          <w:szCs w:val="22"/>
          <w:lang w:val="en-GB" w:eastAsia="fr-FR"/>
        </w:rPr>
      </w:pPr>
    </w:p>
    <w:p w:rsidR="000014C2" w:rsidRPr="001818E7" w:rsidRDefault="000014C2" w:rsidP="007D102B">
      <w:pPr>
        <w:spacing w:before="120" w:after="120"/>
        <w:rPr>
          <w:rFonts w:asciiTheme="minorHAnsi" w:hAnsiTheme="minorHAnsi" w:cstheme="minorHAnsi"/>
          <w:sz w:val="22"/>
          <w:szCs w:val="22"/>
          <w:lang w:val="en-GB" w:eastAsia="fr-FR"/>
        </w:rPr>
      </w:pPr>
      <w:r w:rsidRPr="001818E7">
        <w:rPr>
          <w:rFonts w:asciiTheme="minorHAnsi" w:hAnsiTheme="minorHAnsi" w:cstheme="minorHAnsi"/>
          <w:sz w:val="22"/>
          <w:szCs w:val="22"/>
          <w:lang w:val="en-GB" w:eastAsia="fr-FR"/>
        </w:rPr>
        <w:t>and</w:t>
      </w:r>
    </w:p>
    <w:p w:rsidR="000014C2" w:rsidRPr="001818E7" w:rsidRDefault="000014C2" w:rsidP="007D102B">
      <w:pPr>
        <w:spacing w:before="120" w:after="120"/>
        <w:rPr>
          <w:rFonts w:asciiTheme="minorHAnsi" w:hAnsiTheme="minorHAnsi" w:cstheme="minorHAnsi"/>
          <w:sz w:val="22"/>
          <w:szCs w:val="22"/>
          <w:lang w:val="en-GB" w:eastAsia="fr-FR"/>
        </w:rPr>
      </w:pPr>
    </w:p>
    <w:p w:rsidR="000014C2" w:rsidRPr="001818E7" w:rsidRDefault="007D102B" w:rsidP="007D102B">
      <w:pPr>
        <w:spacing w:before="120" w:after="120"/>
        <w:rPr>
          <w:rFonts w:asciiTheme="minorHAnsi" w:hAnsiTheme="minorHAnsi" w:cstheme="minorHAnsi"/>
          <w:b/>
          <w:sz w:val="22"/>
          <w:szCs w:val="22"/>
          <w:lang w:val="en-GB" w:eastAsia="fr-FR"/>
        </w:rPr>
      </w:pPr>
      <w:r>
        <w:rPr>
          <w:rFonts w:asciiTheme="minorHAnsi" w:hAnsiTheme="minorHAnsi" w:cstheme="minorHAnsi"/>
          <w:i/>
          <w:sz w:val="22"/>
          <w:szCs w:val="22"/>
          <w:lang w:val="en-GB" w:eastAsia="fr-FR"/>
        </w:rPr>
        <w:t>….</w:t>
      </w:r>
      <w:r w:rsidRPr="007D102B">
        <w:rPr>
          <w:rFonts w:asciiTheme="minorHAnsi" w:hAnsiTheme="minorHAnsi" w:cstheme="minorHAnsi"/>
          <w:i/>
          <w:sz w:val="22"/>
          <w:szCs w:val="22"/>
          <w:lang w:val="en-GB" w:eastAsia="fr-FR"/>
        </w:rPr>
        <w:t xml:space="preserve">name, </w:t>
      </w:r>
      <w:r>
        <w:rPr>
          <w:rFonts w:asciiTheme="minorHAnsi" w:hAnsiTheme="minorHAnsi" w:cstheme="minorHAnsi"/>
          <w:i/>
          <w:sz w:val="22"/>
          <w:szCs w:val="22"/>
          <w:lang w:val="en-GB" w:eastAsia="fr-FR"/>
        </w:rPr>
        <w:t xml:space="preserve">full </w:t>
      </w:r>
      <w:r w:rsidR="00B072E7" w:rsidRPr="007D102B">
        <w:rPr>
          <w:rFonts w:asciiTheme="minorHAnsi" w:hAnsiTheme="minorHAnsi" w:cstheme="minorHAnsi"/>
          <w:i/>
          <w:sz w:val="22"/>
          <w:szCs w:val="22"/>
          <w:lang w:val="en-GB" w:eastAsia="fr-FR"/>
        </w:rPr>
        <w:t>address</w:t>
      </w:r>
      <w:r w:rsidR="000014C2" w:rsidRPr="001818E7">
        <w:rPr>
          <w:rFonts w:asciiTheme="minorHAnsi" w:hAnsiTheme="minorHAnsi" w:cstheme="minorHAnsi"/>
          <w:sz w:val="22"/>
          <w:szCs w:val="22"/>
          <w:lang w:val="en-GB" w:eastAsia="fr-FR"/>
        </w:rPr>
        <w:t xml:space="preserve"> </w:t>
      </w:r>
      <w:r w:rsidR="005A6B9D" w:rsidRPr="001818E7">
        <w:rPr>
          <w:rFonts w:asciiTheme="minorHAnsi" w:hAnsiTheme="minorHAnsi" w:cstheme="minorHAnsi"/>
          <w:sz w:val="22"/>
          <w:szCs w:val="22"/>
          <w:lang w:val="en-GB" w:eastAsia="fr-FR"/>
        </w:rPr>
        <w:t>…………</w:t>
      </w:r>
      <w:r>
        <w:rPr>
          <w:rFonts w:asciiTheme="minorHAnsi" w:hAnsiTheme="minorHAnsi" w:cstheme="minorHAnsi"/>
          <w:sz w:val="22"/>
          <w:szCs w:val="22"/>
          <w:lang w:val="en-GB" w:eastAsia="fr-FR"/>
        </w:rPr>
        <w:t xml:space="preserve">, </w:t>
      </w:r>
      <w:r w:rsidR="000014C2" w:rsidRPr="001818E7">
        <w:rPr>
          <w:rFonts w:asciiTheme="minorHAnsi" w:hAnsiTheme="minorHAnsi" w:cstheme="minorHAnsi"/>
          <w:sz w:val="22"/>
          <w:szCs w:val="22"/>
          <w:lang w:val="en-GB" w:eastAsia="fr-FR"/>
        </w:rPr>
        <w:t xml:space="preserve">represented by </w:t>
      </w:r>
      <w:r w:rsidR="005A6B9D" w:rsidRPr="001818E7">
        <w:rPr>
          <w:rFonts w:asciiTheme="minorHAnsi" w:hAnsiTheme="minorHAnsi" w:cstheme="minorHAnsi"/>
          <w:b/>
          <w:sz w:val="22"/>
          <w:szCs w:val="22"/>
          <w:lang w:val="en-GB" w:eastAsia="fr-FR"/>
        </w:rPr>
        <w:t>……………….</w:t>
      </w:r>
      <w:r w:rsidR="000014C2" w:rsidRPr="001818E7">
        <w:rPr>
          <w:rFonts w:asciiTheme="minorHAnsi" w:hAnsiTheme="minorHAnsi" w:cstheme="minorHAnsi"/>
          <w:b/>
          <w:sz w:val="22"/>
          <w:szCs w:val="22"/>
          <w:lang w:val="en-GB" w:eastAsia="fr-FR"/>
        </w:rPr>
        <w:t>,</w:t>
      </w:r>
      <w:r w:rsidR="000014C2" w:rsidRPr="001818E7">
        <w:rPr>
          <w:rFonts w:asciiTheme="minorHAnsi" w:hAnsiTheme="minorHAnsi" w:cstheme="minorHAnsi"/>
          <w:sz w:val="22"/>
          <w:szCs w:val="22"/>
          <w:lang w:val="en-GB" w:eastAsia="fr-FR"/>
        </w:rPr>
        <w:t xml:space="preserve"> hereafter referred to as the </w:t>
      </w:r>
      <w:r w:rsidR="000014C2" w:rsidRPr="001818E7">
        <w:rPr>
          <w:rFonts w:asciiTheme="minorHAnsi" w:hAnsiTheme="minorHAnsi" w:cstheme="minorHAnsi"/>
          <w:b/>
          <w:sz w:val="22"/>
          <w:szCs w:val="22"/>
          <w:lang w:val="en-GB" w:eastAsia="fr-FR"/>
        </w:rPr>
        <w:t>“Partner”</w:t>
      </w:r>
    </w:p>
    <w:p w:rsidR="000014C2" w:rsidRPr="001818E7" w:rsidRDefault="000014C2" w:rsidP="007D102B">
      <w:pPr>
        <w:spacing w:before="120" w:after="120"/>
        <w:ind w:left="426"/>
        <w:jc w:val="center"/>
        <w:rPr>
          <w:rFonts w:asciiTheme="minorHAnsi" w:hAnsiTheme="minorHAnsi" w:cstheme="minorHAnsi"/>
          <w:b/>
          <w:sz w:val="22"/>
          <w:szCs w:val="22"/>
          <w:lang w:val="en-GB" w:eastAsia="fr-FR"/>
        </w:rPr>
      </w:pPr>
    </w:p>
    <w:p w:rsidR="00B072E7" w:rsidRPr="001818E7" w:rsidRDefault="00B072E7" w:rsidP="007D102B">
      <w:pPr>
        <w:pStyle w:val="Default"/>
        <w:spacing w:before="120" w:after="120"/>
        <w:jc w:val="center"/>
        <w:rPr>
          <w:rFonts w:asciiTheme="minorHAnsi" w:hAnsiTheme="minorHAnsi" w:cstheme="minorHAnsi"/>
          <w:b/>
          <w:color w:val="auto"/>
          <w:sz w:val="22"/>
          <w:szCs w:val="22"/>
          <w:lang w:val="en-GB"/>
        </w:rPr>
      </w:pPr>
      <w:r w:rsidRPr="001818E7">
        <w:rPr>
          <w:rFonts w:asciiTheme="minorHAnsi" w:hAnsiTheme="minorHAnsi" w:cstheme="minorHAnsi"/>
          <w:sz w:val="22"/>
          <w:szCs w:val="22"/>
        </w:rPr>
        <w:t>hereinafter referred to individually as a “Party” and collectively as the “Parties”</w:t>
      </w:r>
    </w:p>
    <w:p w:rsidR="00B072E7" w:rsidRPr="001818E7" w:rsidRDefault="00B072E7" w:rsidP="007D102B">
      <w:pPr>
        <w:pStyle w:val="Default"/>
        <w:spacing w:before="120" w:after="120"/>
        <w:jc w:val="center"/>
        <w:rPr>
          <w:rFonts w:asciiTheme="minorHAnsi" w:hAnsiTheme="minorHAnsi" w:cstheme="minorHAnsi"/>
          <w:b/>
          <w:color w:val="auto"/>
          <w:sz w:val="22"/>
          <w:szCs w:val="22"/>
          <w:lang w:val="en-GB"/>
        </w:rPr>
      </w:pPr>
    </w:p>
    <w:p w:rsidR="00B072E7" w:rsidRPr="001818E7" w:rsidRDefault="00B072E7" w:rsidP="007D102B">
      <w:pPr>
        <w:pStyle w:val="Default"/>
        <w:spacing w:before="120" w:after="120"/>
        <w:jc w:val="center"/>
        <w:rPr>
          <w:rFonts w:asciiTheme="minorHAnsi" w:hAnsiTheme="minorHAnsi" w:cstheme="minorHAnsi"/>
          <w:b/>
          <w:color w:val="auto"/>
          <w:sz w:val="22"/>
          <w:szCs w:val="22"/>
          <w:lang w:val="en-GB"/>
        </w:rPr>
      </w:pPr>
      <w:r w:rsidRPr="001818E7">
        <w:rPr>
          <w:rFonts w:asciiTheme="minorHAnsi" w:hAnsiTheme="minorHAnsi" w:cstheme="minorHAnsi"/>
          <w:b/>
          <w:color w:val="auto"/>
          <w:sz w:val="22"/>
          <w:szCs w:val="22"/>
          <w:lang w:val="en-GB"/>
        </w:rPr>
        <w:t>for the implementation of the bilateral initiative</w:t>
      </w:r>
    </w:p>
    <w:p w:rsidR="00B072E7" w:rsidRPr="001818E7" w:rsidRDefault="00B072E7" w:rsidP="007D102B">
      <w:pPr>
        <w:pStyle w:val="Default"/>
        <w:spacing w:before="120" w:after="120"/>
        <w:jc w:val="center"/>
        <w:rPr>
          <w:rFonts w:asciiTheme="minorHAnsi" w:hAnsiTheme="minorHAnsi" w:cstheme="minorHAnsi"/>
          <w:color w:val="auto"/>
          <w:sz w:val="22"/>
          <w:szCs w:val="22"/>
          <w:lang w:val="en-GB"/>
        </w:rPr>
      </w:pPr>
    </w:p>
    <w:p w:rsidR="00B072E7" w:rsidRPr="007D102B" w:rsidRDefault="00B072E7" w:rsidP="007D102B">
      <w:pPr>
        <w:pStyle w:val="Default"/>
        <w:spacing w:before="120" w:after="120"/>
        <w:jc w:val="center"/>
        <w:rPr>
          <w:rFonts w:asciiTheme="minorHAnsi" w:hAnsiTheme="minorHAnsi" w:cstheme="minorHAnsi"/>
          <w:b/>
          <w:color w:val="auto"/>
          <w:sz w:val="22"/>
          <w:szCs w:val="22"/>
          <w:lang w:val="en-GB"/>
        </w:rPr>
      </w:pPr>
      <w:r w:rsidRPr="007D102B">
        <w:rPr>
          <w:rFonts w:asciiTheme="minorHAnsi" w:hAnsiTheme="minorHAnsi" w:cstheme="minorHAnsi"/>
          <w:b/>
          <w:color w:val="auto"/>
          <w:sz w:val="22"/>
          <w:szCs w:val="22"/>
          <w:lang w:val="en-GB"/>
        </w:rPr>
        <w:t>“………………..”</w:t>
      </w:r>
    </w:p>
    <w:p w:rsidR="007D102B" w:rsidRDefault="007D102B" w:rsidP="007D102B">
      <w:pPr>
        <w:jc w:val="both"/>
        <w:rPr>
          <w:rFonts w:asciiTheme="minorHAnsi" w:hAnsiTheme="minorHAnsi" w:cstheme="minorHAnsi"/>
          <w:sz w:val="22"/>
          <w:szCs w:val="22"/>
        </w:rPr>
      </w:pPr>
    </w:p>
    <w:p w:rsidR="007D102B" w:rsidRPr="007D102B" w:rsidRDefault="007D102B" w:rsidP="007D102B">
      <w:pPr>
        <w:jc w:val="both"/>
        <w:rPr>
          <w:rFonts w:asciiTheme="minorHAnsi" w:hAnsiTheme="minorHAnsi" w:cstheme="minorHAnsi"/>
          <w:sz w:val="22"/>
          <w:szCs w:val="22"/>
        </w:rPr>
      </w:pPr>
      <w:r w:rsidRPr="007D102B">
        <w:rPr>
          <w:rFonts w:asciiTheme="minorHAnsi" w:hAnsiTheme="minorHAnsi" w:cstheme="minorHAnsi"/>
          <w:sz w:val="22"/>
          <w:szCs w:val="22"/>
        </w:rPr>
        <w:t>IT IS AGREED AS FOLLOWS:</w:t>
      </w:r>
    </w:p>
    <w:p w:rsidR="007D102B" w:rsidRPr="00A36299" w:rsidRDefault="007D102B" w:rsidP="002600D5">
      <w:pPr>
        <w:spacing w:before="120" w:after="120"/>
        <w:jc w:val="both"/>
        <w:rPr>
          <w:rFonts w:asciiTheme="minorHAnsi" w:hAnsiTheme="minorHAnsi" w:cstheme="minorHAnsi"/>
          <w:b/>
          <w:sz w:val="22"/>
          <w:szCs w:val="22"/>
        </w:rPr>
      </w:pPr>
    </w:p>
    <w:p w:rsidR="00AA381E" w:rsidRPr="00A36299" w:rsidRDefault="00AA381E" w:rsidP="002600D5">
      <w:pPr>
        <w:spacing w:before="120" w:after="120"/>
        <w:jc w:val="both"/>
        <w:rPr>
          <w:rFonts w:asciiTheme="minorHAnsi" w:hAnsiTheme="minorHAnsi" w:cstheme="minorHAnsi"/>
          <w:b/>
          <w:sz w:val="22"/>
          <w:szCs w:val="22"/>
        </w:rPr>
      </w:pPr>
      <w:r w:rsidRPr="00A36299">
        <w:rPr>
          <w:rFonts w:asciiTheme="minorHAnsi" w:hAnsiTheme="minorHAnsi" w:cstheme="minorHAnsi"/>
          <w:b/>
          <w:sz w:val="22"/>
          <w:szCs w:val="22"/>
        </w:rPr>
        <w:t>Article 1 – Scope and objectives</w:t>
      </w:r>
    </w:p>
    <w:p w:rsidR="00B072E7" w:rsidRPr="001818E7" w:rsidRDefault="00AA381E" w:rsidP="002600D5">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rPr>
        <w:t xml:space="preserve">1. This Partnership Agreement (hereinafter referred to as the “Agreement”) defines the rights and obligations of the Parties and sets forth the terms and conditions of their cooperation in the implementation of the bilateral initiative </w:t>
      </w:r>
      <w:r w:rsidR="00B072E7" w:rsidRPr="001818E7">
        <w:rPr>
          <w:rFonts w:asciiTheme="minorHAnsi" w:hAnsiTheme="minorHAnsi" w:cstheme="minorHAnsi"/>
          <w:sz w:val="22"/>
          <w:szCs w:val="22"/>
        </w:rPr>
        <w:t xml:space="preserve">titled ........., </w:t>
      </w:r>
      <w:r w:rsidR="00B072E7" w:rsidRPr="001818E7">
        <w:rPr>
          <w:rFonts w:asciiTheme="minorHAnsi" w:hAnsiTheme="minorHAnsi" w:cstheme="minorHAnsi"/>
          <w:sz w:val="22"/>
          <w:szCs w:val="22"/>
          <w:lang w:val="en-US" w:eastAsia="zh-CN"/>
        </w:rPr>
        <w:t xml:space="preserve">as set out in the Bilateral Initiative </w:t>
      </w:r>
      <w:r w:rsidR="00F2260D">
        <w:rPr>
          <w:rFonts w:asciiTheme="minorHAnsi" w:hAnsiTheme="minorHAnsi" w:cstheme="minorHAnsi"/>
          <w:sz w:val="22"/>
          <w:szCs w:val="22"/>
          <w:lang w:val="en-US" w:eastAsia="zh-CN"/>
        </w:rPr>
        <w:t>proposal submitted</w:t>
      </w:r>
      <w:r w:rsidR="00B072E7" w:rsidRPr="001818E7">
        <w:rPr>
          <w:rFonts w:asciiTheme="minorHAnsi" w:hAnsiTheme="minorHAnsi" w:cstheme="minorHAnsi"/>
          <w:sz w:val="22"/>
          <w:szCs w:val="22"/>
          <w:lang w:val="en-US" w:eastAsia="zh-CN"/>
        </w:rPr>
        <w:t>. The objectives of the</w:t>
      </w:r>
      <w:r w:rsidR="007A5F8E" w:rsidRPr="001818E7">
        <w:rPr>
          <w:rFonts w:asciiTheme="minorHAnsi" w:hAnsiTheme="minorHAnsi" w:cstheme="minorHAnsi"/>
          <w:sz w:val="22"/>
          <w:szCs w:val="22"/>
          <w:lang w:val="en-US" w:eastAsia="zh-CN"/>
        </w:rPr>
        <w:t xml:space="preserve"> bilateral initiative are</w:t>
      </w:r>
      <w:r w:rsidR="00B072E7" w:rsidRPr="001818E7">
        <w:rPr>
          <w:rFonts w:asciiTheme="minorHAnsi" w:hAnsiTheme="minorHAnsi" w:cstheme="minorHAnsi"/>
          <w:sz w:val="22"/>
          <w:szCs w:val="22"/>
          <w:lang w:val="en-US" w:eastAsia="zh-CN"/>
        </w:rPr>
        <w:t>, in summary, the following:</w:t>
      </w:r>
    </w:p>
    <w:p w:rsidR="00B072E7" w:rsidRDefault="00B072E7" w:rsidP="002600D5">
      <w:pPr>
        <w:autoSpaceDE w:val="0"/>
        <w:autoSpaceDN w:val="0"/>
        <w:adjustRightInd w:val="0"/>
        <w:spacing w:before="120" w:after="120"/>
        <w:jc w:val="both"/>
        <w:rPr>
          <w:rFonts w:asciiTheme="minorHAnsi" w:hAnsiTheme="minorHAnsi" w:cstheme="minorHAnsi"/>
          <w:i/>
          <w:iCs/>
          <w:sz w:val="22"/>
          <w:szCs w:val="22"/>
          <w:lang w:val="en-US" w:eastAsia="zh-CN"/>
        </w:rPr>
      </w:pPr>
      <w:r w:rsidRPr="001818E7">
        <w:rPr>
          <w:rFonts w:asciiTheme="minorHAnsi" w:hAnsiTheme="minorHAnsi" w:cstheme="minorHAnsi"/>
          <w:i/>
          <w:iCs/>
          <w:sz w:val="22"/>
          <w:szCs w:val="22"/>
          <w:lang w:val="en-US" w:eastAsia="zh-CN"/>
        </w:rPr>
        <w:t>- …………………..</w:t>
      </w:r>
    </w:p>
    <w:p w:rsidR="007D102B" w:rsidRPr="001818E7" w:rsidRDefault="007D102B" w:rsidP="002600D5">
      <w:pPr>
        <w:autoSpaceDE w:val="0"/>
        <w:autoSpaceDN w:val="0"/>
        <w:adjustRightInd w:val="0"/>
        <w:spacing w:before="120" w:after="120"/>
        <w:jc w:val="both"/>
        <w:rPr>
          <w:rFonts w:asciiTheme="minorHAnsi" w:hAnsiTheme="minorHAnsi" w:cstheme="minorHAnsi"/>
          <w:i/>
          <w:iCs/>
          <w:sz w:val="22"/>
          <w:szCs w:val="22"/>
          <w:lang w:val="en-US" w:eastAsia="zh-CN"/>
        </w:rPr>
      </w:pPr>
      <w:r>
        <w:rPr>
          <w:rFonts w:asciiTheme="minorHAnsi" w:hAnsiTheme="minorHAnsi" w:cstheme="minorHAnsi"/>
          <w:i/>
          <w:iCs/>
          <w:sz w:val="22"/>
          <w:szCs w:val="22"/>
          <w:lang w:val="en-US" w:eastAsia="zh-CN"/>
        </w:rPr>
        <w:t>- ………………….</w:t>
      </w:r>
      <w:bookmarkStart w:id="0" w:name="_GoBack"/>
      <w:bookmarkEnd w:id="0"/>
    </w:p>
    <w:p w:rsidR="00AA381E" w:rsidRPr="001818E7" w:rsidRDefault="00AA381E" w:rsidP="002600D5">
      <w:pPr>
        <w:spacing w:before="120" w:after="120"/>
        <w:jc w:val="both"/>
        <w:rPr>
          <w:rFonts w:asciiTheme="minorHAnsi" w:hAnsiTheme="minorHAnsi" w:cstheme="minorHAnsi"/>
          <w:sz w:val="22"/>
          <w:szCs w:val="22"/>
        </w:rPr>
      </w:pPr>
      <w:r w:rsidRPr="001818E7">
        <w:rPr>
          <w:rFonts w:asciiTheme="minorHAnsi" w:hAnsiTheme="minorHAnsi" w:cstheme="minorHAnsi"/>
          <w:sz w:val="22"/>
          <w:szCs w:val="22"/>
        </w:rPr>
        <w:t>2. The Parties shall act in accordance with the legal framework of the EEA</w:t>
      </w:r>
      <w:r w:rsidR="00F2260D">
        <w:rPr>
          <w:rFonts w:asciiTheme="minorHAnsi" w:hAnsiTheme="minorHAnsi" w:cstheme="minorHAnsi"/>
          <w:sz w:val="22"/>
          <w:szCs w:val="22"/>
        </w:rPr>
        <w:t>/</w:t>
      </w:r>
      <w:r w:rsidR="00B072E7" w:rsidRPr="001818E7">
        <w:rPr>
          <w:rFonts w:asciiTheme="minorHAnsi" w:hAnsiTheme="minorHAnsi" w:cstheme="minorHAnsi"/>
          <w:sz w:val="22"/>
          <w:szCs w:val="22"/>
        </w:rPr>
        <w:t>N</w:t>
      </w:r>
      <w:r w:rsidRPr="001818E7">
        <w:rPr>
          <w:rFonts w:asciiTheme="minorHAnsi" w:hAnsiTheme="minorHAnsi" w:cstheme="minorHAnsi"/>
          <w:sz w:val="22"/>
          <w:szCs w:val="22"/>
        </w:rPr>
        <w:t>orwegian Financial Mechanism</w:t>
      </w:r>
      <w:r w:rsidR="00B072E7" w:rsidRPr="001818E7">
        <w:rPr>
          <w:rFonts w:asciiTheme="minorHAnsi" w:hAnsiTheme="minorHAnsi" w:cstheme="minorHAnsi"/>
          <w:sz w:val="22"/>
          <w:szCs w:val="22"/>
        </w:rPr>
        <w:t>s</w:t>
      </w:r>
      <w:r w:rsidRPr="001818E7">
        <w:rPr>
          <w:rFonts w:asciiTheme="minorHAnsi" w:hAnsiTheme="minorHAnsi" w:cstheme="minorHAnsi"/>
          <w:sz w:val="22"/>
          <w:szCs w:val="22"/>
        </w:rPr>
        <w:t xml:space="preserve"> 2014-2021, namely with the Regulation on the implementation of the EEA/Norwegian Financial Mechanism 2014-2021 (hereinafter referred to as the “Regulation”). The Parties expressly acknowledge to have access to and to be familiar with the content of the Regulation.</w:t>
      </w:r>
    </w:p>
    <w:p w:rsidR="00AA381E" w:rsidRPr="001818E7" w:rsidRDefault="00AA381E" w:rsidP="002600D5">
      <w:pPr>
        <w:spacing w:before="120" w:after="120"/>
        <w:jc w:val="both"/>
        <w:rPr>
          <w:rFonts w:asciiTheme="minorHAnsi" w:hAnsiTheme="minorHAnsi" w:cstheme="minorHAnsi"/>
          <w:sz w:val="22"/>
          <w:szCs w:val="22"/>
        </w:rPr>
      </w:pPr>
      <w:r w:rsidRPr="001818E7">
        <w:rPr>
          <w:rFonts w:asciiTheme="minorHAnsi" w:hAnsiTheme="minorHAnsi" w:cstheme="minorHAnsi"/>
          <w:sz w:val="22"/>
          <w:szCs w:val="22"/>
        </w:rPr>
        <w:t>3. Any Annexes to this Agreement constitute an integral part of the Agreement. In case of inconsistencies between the Annexes and the Agreement, the latter shall prevail.</w:t>
      </w:r>
    </w:p>
    <w:p w:rsidR="00B072E7" w:rsidRPr="00A36299" w:rsidRDefault="00B072E7" w:rsidP="002600D5">
      <w:pPr>
        <w:spacing w:before="120" w:after="120"/>
        <w:jc w:val="both"/>
        <w:rPr>
          <w:rFonts w:asciiTheme="minorHAnsi" w:hAnsiTheme="minorHAnsi" w:cstheme="minorHAnsi"/>
          <w:b/>
          <w:sz w:val="22"/>
          <w:szCs w:val="22"/>
        </w:rPr>
      </w:pPr>
      <w:r w:rsidRPr="00A36299">
        <w:rPr>
          <w:rFonts w:asciiTheme="minorHAnsi" w:hAnsiTheme="minorHAnsi" w:cstheme="minorHAnsi"/>
          <w:b/>
          <w:sz w:val="22"/>
          <w:szCs w:val="22"/>
        </w:rPr>
        <w:t xml:space="preserve">Article 2 – Entry into force and duration </w:t>
      </w:r>
    </w:p>
    <w:p w:rsidR="00B072E7" w:rsidRPr="001818E7" w:rsidRDefault="00B072E7" w:rsidP="002600D5">
      <w:pPr>
        <w:spacing w:before="120" w:after="120"/>
        <w:jc w:val="both"/>
        <w:rPr>
          <w:rFonts w:asciiTheme="minorHAnsi" w:hAnsiTheme="minorHAnsi" w:cstheme="minorHAnsi"/>
          <w:sz w:val="22"/>
          <w:szCs w:val="22"/>
        </w:rPr>
      </w:pPr>
      <w:r w:rsidRPr="001818E7">
        <w:rPr>
          <w:rFonts w:asciiTheme="minorHAnsi" w:hAnsiTheme="minorHAnsi" w:cstheme="minorHAnsi"/>
          <w:sz w:val="22"/>
          <w:szCs w:val="22"/>
        </w:rPr>
        <w:t>1. This Agreement shall enter into force on the date of the last signature by the Parties. It shall remain in force until the Partner has discharged in full its obligations towards the Promoter as defined in this Agreement.</w:t>
      </w:r>
    </w:p>
    <w:p w:rsidR="007A5F8E" w:rsidRPr="00A36299" w:rsidRDefault="002600D5" w:rsidP="002600D5">
      <w:pPr>
        <w:pStyle w:val="Default"/>
        <w:spacing w:before="120" w:after="120"/>
        <w:jc w:val="both"/>
        <w:rPr>
          <w:rFonts w:asciiTheme="minorHAnsi" w:hAnsiTheme="minorHAnsi" w:cstheme="minorHAnsi"/>
          <w:b/>
          <w:sz w:val="22"/>
          <w:szCs w:val="22"/>
          <w:lang w:val="en-GB"/>
        </w:rPr>
      </w:pPr>
      <w:r w:rsidRPr="00A36299">
        <w:rPr>
          <w:rFonts w:asciiTheme="minorHAnsi" w:hAnsiTheme="minorHAnsi" w:cstheme="minorHAnsi"/>
          <w:b/>
          <w:sz w:val="22"/>
          <w:szCs w:val="22"/>
          <w:lang w:val="en-GB"/>
        </w:rPr>
        <w:t>A</w:t>
      </w:r>
      <w:r w:rsidR="007A5F8E" w:rsidRPr="00A36299">
        <w:rPr>
          <w:rFonts w:asciiTheme="minorHAnsi" w:hAnsiTheme="minorHAnsi" w:cstheme="minorHAnsi"/>
          <w:b/>
          <w:sz w:val="22"/>
          <w:szCs w:val="22"/>
          <w:lang w:val="en-GB"/>
        </w:rPr>
        <w:t>rticle 3 – Obligations of the Promoter</w:t>
      </w:r>
    </w:p>
    <w:p w:rsidR="007A5F8E" w:rsidRPr="001818E7" w:rsidRDefault="007A5F8E" w:rsidP="002600D5">
      <w:pPr>
        <w:pStyle w:val="Default"/>
        <w:spacing w:before="120" w:after="120"/>
        <w:jc w:val="both"/>
        <w:rPr>
          <w:rFonts w:asciiTheme="minorHAnsi" w:hAnsiTheme="minorHAnsi" w:cstheme="minorHAnsi"/>
          <w:sz w:val="22"/>
          <w:szCs w:val="22"/>
          <w:lang w:val="en-GB"/>
        </w:rPr>
      </w:pPr>
      <w:r w:rsidRPr="001818E7">
        <w:rPr>
          <w:rFonts w:asciiTheme="minorHAnsi" w:hAnsiTheme="minorHAnsi" w:cstheme="minorHAnsi"/>
          <w:sz w:val="22"/>
          <w:szCs w:val="22"/>
          <w:lang w:val="en-GB"/>
        </w:rPr>
        <w:t>1. The Promoter is responsible for the overall coordination, management and implementation of the bilateral initiative in accordance with the regulatory and contractual framework specified herein.</w:t>
      </w:r>
    </w:p>
    <w:p w:rsidR="007A5F8E" w:rsidRPr="001818E7" w:rsidRDefault="007A5F8E" w:rsidP="002600D5">
      <w:pPr>
        <w:pStyle w:val="Default"/>
        <w:spacing w:before="120" w:after="120"/>
        <w:jc w:val="both"/>
        <w:rPr>
          <w:rFonts w:asciiTheme="minorHAnsi" w:hAnsiTheme="minorHAnsi" w:cstheme="minorHAnsi"/>
          <w:sz w:val="22"/>
          <w:szCs w:val="22"/>
          <w:lang w:val="en-GB"/>
        </w:rPr>
      </w:pPr>
      <w:r w:rsidRPr="001818E7">
        <w:rPr>
          <w:rFonts w:asciiTheme="minorHAnsi" w:hAnsiTheme="minorHAnsi" w:cstheme="minorHAnsi"/>
          <w:sz w:val="22"/>
          <w:szCs w:val="22"/>
          <w:lang w:val="en-GB"/>
        </w:rPr>
        <w:lastRenderedPageBreak/>
        <w:t xml:space="preserve">2. The Promoter undertakes to, </w:t>
      </w:r>
      <w:r w:rsidRPr="001818E7">
        <w:rPr>
          <w:rFonts w:asciiTheme="minorHAnsi" w:hAnsiTheme="minorHAnsi" w:cstheme="minorHAnsi"/>
          <w:i/>
          <w:sz w:val="22"/>
          <w:szCs w:val="22"/>
          <w:lang w:val="en-GB"/>
        </w:rPr>
        <w:t>inter alia</w:t>
      </w:r>
      <w:r w:rsidRPr="001818E7">
        <w:rPr>
          <w:rFonts w:asciiTheme="minorHAnsi" w:hAnsiTheme="minorHAnsi" w:cstheme="minorHAnsi"/>
          <w:sz w:val="22"/>
          <w:szCs w:val="22"/>
          <w:lang w:val="en-GB"/>
        </w:rPr>
        <w:t>:</w:t>
      </w:r>
    </w:p>
    <w:p w:rsidR="007A5F8E" w:rsidRPr="001818E7" w:rsidRDefault="007A5F8E" w:rsidP="002600D5">
      <w:pPr>
        <w:pStyle w:val="Default"/>
        <w:numPr>
          <w:ilvl w:val="0"/>
          <w:numId w:val="34"/>
        </w:numPr>
        <w:spacing w:before="120" w:after="120"/>
        <w:jc w:val="both"/>
        <w:rPr>
          <w:rFonts w:asciiTheme="minorHAnsi" w:hAnsiTheme="minorHAnsi" w:cstheme="minorHAnsi"/>
          <w:sz w:val="22"/>
          <w:szCs w:val="22"/>
          <w:lang w:val="en-GB"/>
        </w:rPr>
      </w:pPr>
      <w:r w:rsidRPr="001818E7">
        <w:rPr>
          <w:rFonts w:asciiTheme="minorHAnsi" w:hAnsiTheme="minorHAnsi" w:cstheme="minorHAnsi"/>
          <w:sz w:val="22"/>
          <w:szCs w:val="22"/>
          <w:lang w:val="en-GB"/>
        </w:rPr>
        <w:t>ensure the correct and timely implementation of the activities;</w:t>
      </w:r>
    </w:p>
    <w:p w:rsidR="007A5F8E" w:rsidRPr="001818E7" w:rsidRDefault="007A5F8E" w:rsidP="002600D5">
      <w:pPr>
        <w:pStyle w:val="Default"/>
        <w:numPr>
          <w:ilvl w:val="0"/>
          <w:numId w:val="34"/>
        </w:numPr>
        <w:spacing w:before="120" w:after="120"/>
        <w:jc w:val="both"/>
        <w:rPr>
          <w:rFonts w:asciiTheme="minorHAnsi" w:hAnsiTheme="minorHAnsi" w:cstheme="minorHAnsi"/>
          <w:sz w:val="22"/>
          <w:szCs w:val="22"/>
          <w:lang w:val="en-GB"/>
        </w:rPr>
      </w:pPr>
      <w:r w:rsidRPr="001818E7">
        <w:rPr>
          <w:rFonts w:asciiTheme="minorHAnsi" w:hAnsiTheme="minorHAnsi" w:cstheme="minorHAnsi"/>
          <w:sz w:val="22"/>
          <w:szCs w:val="22"/>
          <w:lang w:val="en-GB"/>
        </w:rPr>
        <w:t>promptly inform the Partner or the National Focal Point on all circumstances that may have a negative impact on the correct and timely implementation of any of the activities, and of any event that could lead to a temporary or final discontinuation or any other deviation;</w:t>
      </w:r>
    </w:p>
    <w:p w:rsidR="007A5F8E" w:rsidRPr="001818E7" w:rsidRDefault="007A5F8E" w:rsidP="002600D5">
      <w:pPr>
        <w:pStyle w:val="Default"/>
        <w:numPr>
          <w:ilvl w:val="0"/>
          <w:numId w:val="34"/>
        </w:numPr>
        <w:spacing w:before="120" w:after="120"/>
        <w:jc w:val="both"/>
        <w:rPr>
          <w:rFonts w:asciiTheme="minorHAnsi" w:hAnsiTheme="minorHAnsi" w:cstheme="minorHAnsi"/>
          <w:sz w:val="22"/>
          <w:szCs w:val="22"/>
          <w:lang w:val="en-GB"/>
        </w:rPr>
      </w:pPr>
      <w:r w:rsidRPr="001818E7">
        <w:rPr>
          <w:rFonts w:asciiTheme="minorHAnsi" w:hAnsiTheme="minorHAnsi" w:cstheme="minorHAnsi"/>
          <w:sz w:val="22"/>
          <w:szCs w:val="22"/>
          <w:lang w:val="en-GB"/>
        </w:rPr>
        <w:t>provide the Partner with access to all available documents, data, and information in its possession that may be necessary or useful for the Partner to fulfil its obligations;</w:t>
      </w:r>
    </w:p>
    <w:p w:rsidR="007A5F8E" w:rsidRPr="001818E7" w:rsidRDefault="007A5F8E" w:rsidP="002600D5">
      <w:pPr>
        <w:pStyle w:val="Default"/>
        <w:numPr>
          <w:ilvl w:val="0"/>
          <w:numId w:val="34"/>
        </w:numPr>
        <w:spacing w:before="120" w:after="120"/>
        <w:jc w:val="both"/>
        <w:rPr>
          <w:rFonts w:asciiTheme="minorHAnsi" w:hAnsiTheme="minorHAnsi" w:cstheme="minorHAnsi"/>
          <w:sz w:val="22"/>
          <w:szCs w:val="22"/>
          <w:lang w:val="en-GB"/>
        </w:rPr>
      </w:pPr>
      <w:r w:rsidRPr="001818E7">
        <w:rPr>
          <w:rFonts w:asciiTheme="minorHAnsi" w:hAnsiTheme="minorHAnsi" w:cstheme="minorHAnsi"/>
          <w:sz w:val="22"/>
          <w:szCs w:val="22"/>
          <w:lang w:val="en-GB"/>
        </w:rPr>
        <w:t xml:space="preserve">provide the Partner with a copy of the signed </w:t>
      </w:r>
      <w:r w:rsidR="00360AE7" w:rsidRPr="001818E7">
        <w:rPr>
          <w:rFonts w:asciiTheme="minorHAnsi" w:hAnsiTheme="minorHAnsi" w:cstheme="minorHAnsi"/>
          <w:sz w:val="22"/>
          <w:szCs w:val="22"/>
          <w:lang w:val="en-GB"/>
        </w:rPr>
        <w:t>financing contract</w:t>
      </w:r>
      <w:r w:rsidRPr="001818E7">
        <w:rPr>
          <w:rFonts w:asciiTheme="minorHAnsi" w:hAnsiTheme="minorHAnsi" w:cstheme="minorHAnsi"/>
          <w:sz w:val="22"/>
          <w:szCs w:val="22"/>
          <w:lang w:val="en-GB"/>
        </w:rPr>
        <w:t>, including any subsequent amendments thereof as of their entry into force;</w:t>
      </w:r>
    </w:p>
    <w:p w:rsidR="007A5F8E" w:rsidRPr="001818E7" w:rsidRDefault="007A5F8E" w:rsidP="002600D5">
      <w:pPr>
        <w:pStyle w:val="Default"/>
        <w:numPr>
          <w:ilvl w:val="0"/>
          <w:numId w:val="34"/>
        </w:numPr>
        <w:spacing w:before="120" w:after="120"/>
        <w:jc w:val="both"/>
        <w:rPr>
          <w:rFonts w:asciiTheme="minorHAnsi" w:hAnsiTheme="minorHAnsi" w:cstheme="minorHAnsi"/>
          <w:sz w:val="22"/>
          <w:szCs w:val="22"/>
          <w:lang w:val="en-GB"/>
        </w:rPr>
      </w:pPr>
      <w:r w:rsidRPr="001818E7">
        <w:rPr>
          <w:rFonts w:asciiTheme="minorHAnsi" w:hAnsiTheme="minorHAnsi" w:cstheme="minorHAnsi"/>
          <w:sz w:val="22"/>
          <w:szCs w:val="22"/>
          <w:lang w:val="en-US" w:eastAsia="zh-CN"/>
        </w:rPr>
        <w:t xml:space="preserve">prepare and submit requests for payment, </w:t>
      </w:r>
      <w:r w:rsidR="00360AE7" w:rsidRPr="001818E7">
        <w:rPr>
          <w:rFonts w:asciiTheme="minorHAnsi" w:hAnsiTheme="minorHAnsi" w:cstheme="minorHAnsi"/>
          <w:sz w:val="22"/>
          <w:szCs w:val="22"/>
          <w:lang w:val="en-US" w:eastAsia="zh-CN"/>
        </w:rPr>
        <w:t>implementation</w:t>
      </w:r>
      <w:r w:rsidRPr="001818E7">
        <w:rPr>
          <w:rFonts w:asciiTheme="minorHAnsi" w:hAnsiTheme="minorHAnsi" w:cstheme="minorHAnsi"/>
          <w:sz w:val="22"/>
          <w:szCs w:val="22"/>
          <w:lang w:val="en-US" w:eastAsia="zh-CN"/>
        </w:rPr>
        <w:t xml:space="preserve"> report</w:t>
      </w:r>
      <w:r w:rsidR="00360AE7" w:rsidRPr="001818E7">
        <w:rPr>
          <w:rFonts w:asciiTheme="minorHAnsi" w:hAnsiTheme="minorHAnsi" w:cstheme="minorHAnsi"/>
          <w:sz w:val="22"/>
          <w:szCs w:val="22"/>
          <w:lang w:val="en-US" w:eastAsia="zh-CN"/>
        </w:rPr>
        <w:t>s/the final report</w:t>
      </w:r>
      <w:r w:rsidRPr="001818E7">
        <w:rPr>
          <w:rFonts w:asciiTheme="minorHAnsi" w:hAnsiTheme="minorHAnsi" w:cstheme="minorHAnsi"/>
          <w:sz w:val="22"/>
          <w:szCs w:val="22"/>
          <w:lang w:val="en-US" w:eastAsia="zh-CN"/>
        </w:rPr>
        <w:t xml:space="preserve"> and supporting documents, </w:t>
      </w:r>
      <w:r w:rsidR="00360AE7" w:rsidRPr="001818E7">
        <w:rPr>
          <w:rFonts w:asciiTheme="minorHAnsi" w:hAnsiTheme="minorHAnsi" w:cstheme="minorHAnsi"/>
          <w:sz w:val="22"/>
          <w:szCs w:val="22"/>
          <w:lang w:val="en-US" w:eastAsia="zh-CN"/>
        </w:rPr>
        <w:t>as well as requests for modification of the contract, to the National Focal Point;</w:t>
      </w:r>
    </w:p>
    <w:p w:rsidR="007A5F8E" w:rsidRPr="001818E7" w:rsidRDefault="007A5F8E" w:rsidP="002600D5">
      <w:pPr>
        <w:pStyle w:val="Default"/>
        <w:numPr>
          <w:ilvl w:val="0"/>
          <w:numId w:val="34"/>
        </w:numPr>
        <w:spacing w:before="120" w:after="120"/>
        <w:jc w:val="both"/>
        <w:rPr>
          <w:rFonts w:asciiTheme="minorHAnsi" w:hAnsiTheme="minorHAnsi" w:cstheme="minorHAnsi"/>
          <w:sz w:val="22"/>
          <w:szCs w:val="22"/>
          <w:lang w:val="en-GB"/>
        </w:rPr>
      </w:pPr>
      <w:r w:rsidRPr="001818E7">
        <w:rPr>
          <w:rFonts w:asciiTheme="minorHAnsi" w:hAnsiTheme="minorHAnsi" w:cstheme="minorHAnsi"/>
          <w:sz w:val="22"/>
          <w:szCs w:val="22"/>
          <w:lang w:val="en-GB"/>
        </w:rPr>
        <w:t xml:space="preserve">transfer to the Partner’s nominated bank account all payments, in euro, </w:t>
      </w:r>
      <w:r w:rsidRPr="001818E7">
        <w:rPr>
          <w:rFonts w:asciiTheme="minorHAnsi" w:hAnsiTheme="minorHAnsi" w:cstheme="minorHAnsi"/>
          <w:sz w:val="22"/>
          <w:szCs w:val="22"/>
        </w:rPr>
        <w:t xml:space="preserve">in maximum 15 working days </w:t>
      </w:r>
      <w:r w:rsidR="00E83566">
        <w:rPr>
          <w:rFonts w:asciiTheme="minorHAnsi" w:hAnsiTheme="minorHAnsi" w:cstheme="minorHAnsi"/>
          <w:sz w:val="22"/>
          <w:szCs w:val="22"/>
        </w:rPr>
        <w:t>of</w:t>
      </w:r>
      <w:r w:rsidRPr="001818E7">
        <w:rPr>
          <w:rFonts w:asciiTheme="minorHAnsi" w:hAnsiTheme="minorHAnsi" w:cstheme="minorHAnsi"/>
          <w:sz w:val="22"/>
          <w:szCs w:val="22"/>
        </w:rPr>
        <w:t xml:space="preserve"> its request</w:t>
      </w:r>
      <w:r w:rsidRPr="001818E7">
        <w:rPr>
          <w:rFonts w:asciiTheme="minorHAnsi" w:hAnsiTheme="minorHAnsi" w:cstheme="minorHAnsi"/>
          <w:sz w:val="22"/>
          <w:szCs w:val="22"/>
          <w:lang w:val="en-GB"/>
        </w:rPr>
        <w:t>;</w:t>
      </w:r>
    </w:p>
    <w:p w:rsidR="007A5F8E" w:rsidRPr="001818E7" w:rsidRDefault="007A5F8E" w:rsidP="002600D5">
      <w:pPr>
        <w:pStyle w:val="Default"/>
        <w:numPr>
          <w:ilvl w:val="0"/>
          <w:numId w:val="34"/>
        </w:numPr>
        <w:spacing w:before="120" w:after="120"/>
        <w:jc w:val="both"/>
        <w:rPr>
          <w:rFonts w:asciiTheme="minorHAnsi" w:hAnsiTheme="minorHAnsi" w:cstheme="minorHAnsi"/>
          <w:sz w:val="22"/>
          <w:szCs w:val="22"/>
          <w:lang w:val="en-GB"/>
        </w:rPr>
      </w:pPr>
      <w:r w:rsidRPr="001818E7">
        <w:rPr>
          <w:rFonts w:asciiTheme="minorHAnsi" w:hAnsiTheme="minorHAnsi" w:cstheme="minorHAnsi"/>
          <w:sz w:val="22"/>
          <w:szCs w:val="22"/>
          <w:lang w:val="en-GB"/>
        </w:rPr>
        <w:t>consult the Partner before submission of any request for amendment of the Financing Contract to the National Focal Point that may affect or be of interest for the Partner’s role, rights and obligations hereunder;</w:t>
      </w:r>
    </w:p>
    <w:p w:rsidR="007A5F8E" w:rsidRPr="001818E7" w:rsidRDefault="007A5F8E" w:rsidP="00E83566">
      <w:pPr>
        <w:pStyle w:val="Default"/>
        <w:spacing w:before="120" w:after="120"/>
        <w:jc w:val="both"/>
        <w:rPr>
          <w:rFonts w:asciiTheme="minorHAnsi" w:hAnsiTheme="minorHAnsi" w:cstheme="minorHAnsi"/>
          <w:sz w:val="22"/>
          <w:szCs w:val="22"/>
          <w:lang w:val="en-GB"/>
        </w:rPr>
      </w:pPr>
      <w:r w:rsidRPr="001818E7">
        <w:rPr>
          <w:rFonts w:asciiTheme="minorHAnsi" w:hAnsiTheme="minorHAnsi" w:cstheme="minorHAnsi"/>
          <w:sz w:val="22"/>
          <w:szCs w:val="22"/>
          <w:lang w:val="en-GB"/>
        </w:rPr>
        <w:t>[</w:t>
      </w:r>
      <w:r w:rsidRPr="001818E7">
        <w:rPr>
          <w:rFonts w:asciiTheme="minorHAnsi" w:hAnsiTheme="minorHAnsi" w:cstheme="minorHAnsi"/>
          <w:i/>
          <w:sz w:val="22"/>
          <w:szCs w:val="22"/>
          <w:lang w:val="en-GB"/>
        </w:rPr>
        <w:t>list other obligations, if applicable</w:t>
      </w:r>
      <w:r w:rsidRPr="001818E7">
        <w:rPr>
          <w:rFonts w:asciiTheme="minorHAnsi" w:hAnsiTheme="minorHAnsi" w:cstheme="minorHAnsi"/>
          <w:sz w:val="22"/>
          <w:szCs w:val="22"/>
          <w:lang w:val="en-GB"/>
        </w:rPr>
        <w:t>].</w:t>
      </w:r>
    </w:p>
    <w:p w:rsidR="00990013" w:rsidRPr="00A36299" w:rsidRDefault="001F742F" w:rsidP="002600D5">
      <w:pPr>
        <w:pStyle w:val="Default"/>
        <w:spacing w:before="120" w:after="120"/>
        <w:jc w:val="both"/>
        <w:rPr>
          <w:rFonts w:asciiTheme="minorHAnsi" w:hAnsiTheme="minorHAnsi" w:cstheme="minorHAnsi"/>
          <w:b/>
          <w:color w:val="auto"/>
          <w:sz w:val="22"/>
          <w:szCs w:val="22"/>
          <w:lang w:val="en-US" w:eastAsia="zh-CN"/>
        </w:rPr>
      </w:pPr>
      <w:r w:rsidRPr="00A36299">
        <w:rPr>
          <w:rFonts w:asciiTheme="minorHAnsi" w:hAnsiTheme="minorHAnsi" w:cstheme="minorHAnsi"/>
          <w:b/>
          <w:color w:val="auto"/>
          <w:sz w:val="22"/>
          <w:szCs w:val="22"/>
          <w:lang w:val="en-US" w:eastAsia="zh-CN"/>
        </w:rPr>
        <w:t xml:space="preserve">Article </w:t>
      </w:r>
      <w:r w:rsidR="00360AE7" w:rsidRPr="00A36299">
        <w:rPr>
          <w:rFonts w:asciiTheme="minorHAnsi" w:hAnsiTheme="minorHAnsi" w:cstheme="minorHAnsi"/>
          <w:b/>
          <w:color w:val="auto"/>
          <w:sz w:val="22"/>
          <w:szCs w:val="22"/>
          <w:lang w:val="en-US" w:eastAsia="zh-CN"/>
        </w:rPr>
        <w:t>4</w:t>
      </w:r>
      <w:r w:rsidRPr="00A36299">
        <w:rPr>
          <w:rFonts w:asciiTheme="minorHAnsi" w:hAnsiTheme="minorHAnsi" w:cstheme="minorHAnsi"/>
          <w:b/>
          <w:color w:val="auto"/>
          <w:sz w:val="22"/>
          <w:szCs w:val="22"/>
          <w:lang w:val="en-US" w:eastAsia="zh-CN"/>
        </w:rPr>
        <w:t xml:space="preserve"> –</w:t>
      </w:r>
      <w:r w:rsidR="00D63DC6" w:rsidRPr="00A36299">
        <w:rPr>
          <w:rFonts w:asciiTheme="minorHAnsi" w:hAnsiTheme="minorHAnsi" w:cstheme="minorHAnsi"/>
          <w:b/>
          <w:color w:val="auto"/>
          <w:sz w:val="22"/>
          <w:szCs w:val="22"/>
          <w:lang w:val="en-US" w:eastAsia="zh-CN"/>
        </w:rPr>
        <w:t xml:space="preserve"> </w:t>
      </w:r>
      <w:r w:rsidR="00D63DC6" w:rsidRPr="00A36299">
        <w:rPr>
          <w:rFonts w:asciiTheme="minorHAnsi" w:hAnsiTheme="minorHAnsi" w:cstheme="minorHAnsi"/>
          <w:b/>
          <w:sz w:val="22"/>
          <w:szCs w:val="22"/>
          <w:lang w:val="en-US" w:eastAsia="zh-CN"/>
        </w:rPr>
        <w:t>Obligations of the</w:t>
      </w:r>
      <w:r w:rsidR="00D63DC6" w:rsidRPr="00A36299">
        <w:rPr>
          <w:rFonts w:asciiTheme="minorHAnsi" w:hAnsiTheme="minorHAnsi" w:cstheme="minorHAnsi"/>
          <w:b/>
          <w:color w:val="auto"/>
          <w:sz w:val="22"/>
          <w:szCs w:val="22"/>
          <w:lang w:val="en-US" w:eastAsia="zh-CN"/>
        </w:rPr>
        <w:t xml:space="preserve"> </w:t>
      </w:r>
      <w:r w:rsidRPr="00A36299">
        <w:rPr>
          <w:rFonts w:asciiTheme="minorHAnsi" w:hAnsiTheme="minorHAnsi" w:cstheme="minorHAnsi"/>
          <w:b/>
          <w:color w:val="auto"/>
          <w:sz w:val="22"/>
          <w:szCs w:val="22"/>
          <w:lang w:val="en-US" w:eastAsia="zh-CN"/>
        </w:rPr>
        <w:t>Partner</w:t>
      </w:r>
    </w:p>
    <w:p w:rsidR="00FD6828" w:rsidRPr="001818E7" w:rsidRDefault="00FD6828" w:rsidP="002600D5">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lang w:val="en-US" w:eastAsia="zh-CN"/>
        </w:rPr>
        <w:t>1</w:t>
      </w:r>
      <w:r w:rsidR="00360AE7" w:rsidRPr="001818E7">
        <w:rPr>
          <w:rFonts w:asciiTheme="minorHAnsi" w:hAnsiTheme="minorHAnsi" w:cstheme="minorHAnsi"/>
          <w:sz w:val="22"/>
          <w:szCs w:val="22"/>
          <w:lang w:val="en-US" w:eastAsia="zh-CN"/>
        </w:rPr>
        <w:t>.</w:t>
      </w:r>
      <w:r w:rsidRPr="001818E7">
        <w:rPr>
          <w:rFonts w:asciiTheme="minorHAnsi" w:hAnsiTheme="minorHAnsi" w:cstheme="minorHAnsi"/>
          <w:sz w:val="22"/>
          <w:szCs w:val="22"/>
          <w:lang w:val="en-US" w:eastAsia="zh-CN"/>
        </w:rPr>
        <w:t xml:space="preserve"> </w:t>
      </w:r>
      <w:r w:rsidR="00D63DC6" w:rsidRPr="001818E7">
        <w:rPr>
          <w:rFonts w:asciiTheme="minorHAnsi" w:hAnsiTheme="minorHAnsi" w:cstheme="minorHAnsi"/>
          <w:sz w:val="22"/>
          <w:szCs w:val="22"/>
          <w:lang w:val="en-US" w:eastAsia="zh-CN"/>
        </w:rPr>
        <w:t xml:space="preserve">The </w:t>
      </w:r>
      <w:r w:rsidR="00360AE7" w:rsidRPr="001818E7">
        <w:rPr>
          <w:rFonts w:asciiTheme="minorHAnsi" w:hAnsiTheme="minorHAnsi" w:cstheme="minorHAnsi"/>
          <w:sz w:val="22"/>
          <w:szCs w:val="22"/>
          <w:lang w:val="en-US" w:eastAsia="zh-CN"/>
        </w:rPr>
        <w:t>P</w:t>
      </w:r>
      <w:r w:rsidR="00D63DC6" w:rsidRPr="001818E7">
        <w:rPr>
          <w:rFonts w:asciiTheme="minorHAnsi" w:hAnsiTheme="minorHAnsi" w:cstheme="minorHAnsi"/>
          <w:sz w:val="22"/>
          <w:szCs w:val="22"/>
          <w:lang w:val="en-US" w:eastAsia="zh-CN"/>
        </w:rPr>
        <w:t xml:space="preserve">artner is </w:t>
      </w:r>
      <w:r w:rsidRPr="001818E7">
        <w:rPr>
          <w:rFonts w:asciiTheme="minorHAnsi" w:hAnsiTheme="minorHAnsi" w:cstheme="minorHAnsi"/>
          <w:sz w:val="22"/>
          <w:szCs w:val="22"/>
          <w:lang w:val="en-US" w:eastAsia="zh-CN"/>
        </w:rPr>
        <w:t xml:space="preserve">responsible for carrying out </w:t>
      </w:r>
      <w:r w:rsidR="000D62CA" w:rsidRPr="001818E7">
        <w:rPr>
          <w:rFonts w:asciiTheme="minorHAnsi" w:hAnsiTheme="minorHAnsi" w:cstheme="minorHAnsi"/>
          <w:sz w:val="22"/>
          <w:szCs w:val="22"/>
          <w:lang w:val="en-US" w:eastAsia="zh-CN"/>
        </w:rPr>
        <w:t xml:space="preserve">the </w:t>
      </w:r>
      <w:r w:rsidRPr="001818E7">
        <w:rPr>
          <w:rFonts w:asciiTheme="minorHAnsi" w:hAnsiTheme="minorHAnsi" w:cstheme="minorHAnsi"/>
          <w:sz w:val="22"/>
          <w:szCs w:val="22"/>
          <w:lang w:val="en-US" w:eastAsia="zh-CN"/>
        </w:rPr>
        <w:t xml:space="preserve">specific </w:t>
      </w:r>
      <w:r w:rsidR="003A0F20" w:rsidRPr="001818E7">
        <w:rPr>
          <w:rFonts w:asciiTheme="minorHAnsi" w:hAnsiTheme="minorHAnsi" w:cstheme="minorHAnsi"/>
          <w:sz w:val="22"/>
          <w:szCs w:val="22"/>
          <w:lang w:val="en-US" w:eastAsia="zh-CN"/>
        </w:rPr>
        <w:t>bilateral initiative</w:t>
      </w:r>
      <w:r w:rsidRPr="001818E7">
        <w:rPr>
          <w:rFonts w:asciiTheme="minorHAnsi" w:hAnsiTheme="minorHAnsi" w:cstheme="minorHAnsi"/>
          <w:sz w:val="22"/>
          <w:szCs w:val="22"/>
          <w:lang w:val="en-US" w:eastAsia="zh-CN"/>
        </w:rPr>
        <w:t xml:space="preserve"> activities in the</w:t>
      </w:r>
      <w:r w:rsidR="001F742F" w:rsidRPr="001818E7">
        <w:rPr>
          <w:rFonts w:asciiTheme="minorHAnsi" w:hAnsiTheme="minorHAnsi" w:cstheme="minorHAnsi"/>
          <w:sz w:val="22"/>
          <w:szCs w:val="22"/>
          <w:lang w:val="en-US" w:eastAsia="zh-CN"/>
        </w:rPr>
        <w:t xml:space="preserve"> </w:t>
      </w:r>
      <w:r w:rsidRPr="001818E7">
        <w:rPr>
          <w:rFonts w:asciiTheme="minorHAnsi" w:hAnsiTheme="minorHAnsi" w:cstheme="minorHAnsi"/>
          <w:sz w:val="22"/>
          <w:szCs w:val="22"/>
          <w:lang w:val="en-US" w:eastAsia="zh-CN"/>
        </w:rPr>
        <w:t xml:space="preserve">manner </w:t>
      </w:r>
      <w:r w:rsidR="000D62CA" w:rsidRPr="001818E7">
        <w:rPr>
          <w:rFonts w:asciiTheme="minorHAnsi" w:hAnsiTheme="minorHAnsi" w:cstheme="minorHAnsi"/>
          <w:sz w:val="22"/>
          <w:szCs w:val="22"/>
          <w:lang w:val="en-US" w:eastAsia="zh-CN"/>
        </w:rPr>
        <w:t xml:space="preserve">described in the </w:t>
      </w:r>
      <w:r w:rsidR="00360AE7" w:rsidRPr="001818E7">
        <w:rPr>
          <w:rFonts w:asciiTheme="minorHAnsi" w:hAnsiTheme="minorHAnsi" w:cstheme="minorHAnsi"/>
          <w:sz w:val="22"/>
          <w:szCs w:val="22"/>
          <w:lang w:val="en-US" w:eastAsia="zh-CN"/>
        </w:rPr>
        <w:t>bilateral initiative application and in accordance with this Agreement</w:t>
      </w:r>
      <w:r w:rsidR="000D62CA" w:rsidRPr="001818E7">
        <w:rPr>
          <w:rFonts w:asciiTheme="minorHAnsi" w:hAnsiTheme="minorHAnsi" w:cstheme="minorHAnsi"/>
          <w:sz w:val="22"/>
          <w:szCs w:val="22"/>
          <w:lang w:val="en-US" w:eastAsia="zh-CN"/>
        </w:rPr>
        <w:t>.</w:t>
      </w:r>
    </w:p>
    <w:p w:rsidR="00360AE7" w:rsidRPr="001818E7" w:rsidRDefault="00360AE7" w:rsidP="002600D5">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lang w:val="en-US" w:eastAsia="zh-CN"/>
        </w:rPr>
        <w:t>2. In addition to the above obligations, the Partner shall:</w:t>
      </w:r>
    </w:p>
    <w:p w:rsidR="00360AE7" w:rsidRPr="001818E7" w:rsidRDefault="00360AE7" w:rsidP="002600D5">
      <w:pPr>
        <w:pStyle w:val="Default"/>
        <w:numPr>
          <w:ilvl w:val="0"/>
          <w:numId w:val="36"/>
        </w:numPr>
        <w:spacing w:before="120" w:after="120"/>
        <w:jc w:val="both"/>
        <w:rPr>
          <w:rFonts w:asciiTheme="minorHAnsi" w:hAnsiTheme="minorHAnsi" w:cstheme="minorHAnsi"/>
          <w:sz w:val="22"/>
          <w:szCs w:val="22"/>
          <w:lang w:val="en-GB"/>
        </w:rPr>
      </w:pPr>
      <w:r w:rsidRPr="001818E7">
        <w:rPr>
          <w:rFonts w:asciiTheme="minorHAnsi" w:hAnsiTheme="minorHAnsi" w:cstheme="minorHAnsi"/>
          <w:sz w:val="22"/>
          <w:szCs w:val="22"/>
          <w:lang w:val="en-GB"/>
        </w:rPr>
        <w:t>promptly inform the Promoter on relevant circumstances that may have an impact on the correctness, timeliness and completeness of its performance;</w:t>
      </w:r>
    </w:p>
    <w:p w:rsidR="00EB5DE2" w:rsidRPr="001818E7" w:rsidRDefault="00EB5DE2" w:rsidP="002600D5">
      <w:pPr>
        <w:pStyle w:val="Default"/>
        <w:numPr>
          <w:ilvl w:val="0"/>
          <w:numId w:val="36"/>
        </w:numPr>
        <w:spacing w:before="120" w:after="120"/>
        <w:jc w:val="both"/>
        <w:rPr>
          <w:rFonts w:asciiTheme="minorHAnsi" w:hAnsiTheme="minorHAnsi" w:cstheme="minorHAnsi"/>
          <w:sz w:val="22"/>
          <w:szCs w:val="22"/>
          <w:lang w:val="en-GB"/>
        </w:rPr>
      </w:pPr>
      <w:r w:rsidRPr="001818E7">
        <w:rPr>
          <w:rFonts w:asciiTheme="minorHAnsi" w:hAnsiTheme="minorHAnsi" w:cstheme="minorHAnsi"/>
          <w:sz w:val="22"/>
          <w:szCs w:val="22"/>
          <w:lang w:val="en-US" w:eastAsia="zh-CN"/>
        </w:rPr>
        <w:t>take all necessary steps enabling the Promoter to comply with its responsibilities as set out in the Financing Contract;</w:t>
      </w:r>
    </w:p>
    <w:p w:rsidR="00360AE7" w:rsidRPr="001818E7" w:rsidRDefault="00360AE7" w:rsidP="002600D5">
      <w:pPr>
        <w:pStyle w:val="Default"/>
        <w:numPr>
          <w:ilvl w:val="0"/>
          <w:numId w:val="36"/>
        </w:numPr>
        <w:spacing w:before="120" w:after="120"/>
        <w:jc w:val="both"/>
        <w:rPr>
          <w:rFonts w:asciiTheme="minorHAnsi" w:hAnsiTheme="minorHAnsi" w:cstheme="minorHAnsi"/>
          <w:sz w:val="22"/>
          <w:szCs w:val="22"/>
          <w:lang w:val="en-GB"/>
        </w:rPr>
      </w:pPr>
      <w:r w:rsidRPr="001818E7">
        <w:rPr>
          <w:rFonts w:asciiTheme="minorHAnsi" w:hAnsiTheme="minorHAnsi" w:cstheme="minorHAnsi"/>
          <w:sz w:val="22"/>
          <w:szCs w:val="22"/>
          <w:lang w:val="en-GB"/>
        </w:rPr>
        <w:t>provide the Promoter with all information necessary for the preparation of any reports due by the Promoter to the</w:t>
      </w:r>
      <w:r w:rsidR="00EB5DE2" w:rsidRPr="001818E7">
        <w:rPr>
          <w:rFonts w:asciiTheme="minorHAnsi" w:hAnsiTheme="minorHAnsi" w:cstheme="minorHAnsi"/>
          <w:sz w:val="22"/>
          <w:szCs w:val="22"/>
          <w:lang w:val="en-GB"/>
        </w:rPr>
        <w:t xml:space="preserve"> National Focal Point</w:t>
      </w:r>
      <w:r w:rsidRPr="001818E7">
        <w:rPr>
          <w:rFonts w:asciiTheme="minorHAnsi" w:hAnsiTheme="minorHAnsi" w:cstheme="minorHAnsi"/>
          <w:sz w:val="22"/>
          <w:szCs w:val="22"/>
          <w:lang w:val="en-GB"/>
        </w:rPr>
        <w:t xml:space="preserve"> within the deadlines and according to the reporting forms set by the Promoter;</w:t>
      </w:r>
    </w:p>
    <w:p w:rsidR="00EB5DE2" w:rsidRPr="001818E7" w:rsidRDefault="00EB5DE2" w:rsidP="002600D5">
      <w:pPr>
        <w:pStyle w:val="Default"/>
        <w:numPr>
          <w:ilvl w:val="0"/>
          <w:numId w:val="36"/>
        </w:numPr>
        <w:spacing w:before="120" w:after="120"/>
        <w:jc w:val="both"/>
        <w:rPr>
          <w:rFonts w:asciiTheme="minorHAnsi" w:hAnsiTheme="minorHAnsi" w:cstheme="minorHAnsi"/>
          <w:sz w:val="22"/>
          <w:szCs w:val="22"/>
          <w:lang w:val="en-GB"/>
        </w:rPr>
      </w:pPr>
      <w:r w:rsidRPr="001818E7">
        <w:rPr>
          <w:rFonts w:asciiTheme="minorHAnsi" w:hAnsiTheme="minorHAnsi" w:cstheme="minorHAnsi"/>
          <w:sz w:val="22"/>
          <w:szCs w:val="22"/>
          <w:lang w:val="en-GB"/>
        </w:rPr>
        <w:t xml:space="preserve">provide the Promoter with the proof of </w:t>
      </w:r>
      <w:r w:rsidRPr="003B5D93">
        <w:rPr>
          <w:rFonts w:asciiTheme="minorHAnsi" w:hAnsiTheme="minorHAnsi" w:cstheme="minorHAnsi"/>
          <w:sz w:val="22"/>
          <w:szCs w:val="22"/>
          <w:lang w:val="en-GB"/>
        </w:rPr>
        <w:t xml:space="preserve">expenditure in accordance with article </w:t>
      </w:r>
      <w:r w:rsidR="003B5D93" w:rsidRPr="003B5D93">
        <w:rPr>
          <w:rFonts w:asciiTheme="minorHAnsi" w:hAnsiTheme="minorHAnsi" w:cstheme="minorHAnsi"/>
          <w:sz w:val="22"/>
          <w:szCs w:val="22"/>
          <w:lang w:val="en-GB"/>
        </w:rPr>
        <w:t>6 of the Agreement</w:t>
      </w:r>
      <w:r w:rsidR="00B62631">
        <w:rPr>
          <w:rFonts w:asciiTheme="minorHAnsi" w:hAnsiTheme="minorHAnsi" w:cstheme="minorHAnsi"/>
          <w:sz w:val="22"/>
          <w:szCs w:val="22"/>
          <w:lang w:val="en-GB"/>
        </w:rPr>
        <w:t>;</w:t>
      </w:r>
    </w:p>
    <w:p w:rsidR="00360AE7" w:rsidRPr="0079344A" w:rsidRDefault="00360AE7" w:rsidP="002600D5">
      <w:pPr>
        <w:pStyle w:val="Default"/>
        <w:numPr>
          <w:ilvl w:val="0"/>
          <w:numId w:val="36"/>
        </w:numPr>
        <w:spacing w:before="120" w:after="120"/>
        <w:jc w:val="both"/>
        <w:rPr>
          <w:rFonts w:asciiTheme="minorHAnsi" w:hAnsiTheme="minorHAnsi" w:cstheme="minorHAnsi"/>
          <w:sz w:val="22"/>
          <w:szCs w:val="22"/>
          <w:lang w:val="en-GB"/>
        </w:rPr>
      </w:pPr>
      <w:r w:rsidRPr="0079344A">
        <w:rPr>
          <w:rFonts w:asciiTheme="minorHAnsi" w:hAnsiTheme="minorHAnsi" w:cstheme="minorHAnsi"/>
          <w:sz w:val="22"/>
          <w:szCs w:val="22"/>
          <w:lang w:val="en-GB"/>
        </w:rPr>
        <w:t>immediately inform the Promoter of any cases of suspected or actual fraud, corruption or other illegal activity that come to its attention, at any level or any stage of implementation;</w:t>
      </w:r>
    </w:p>
    <w:p w:rsidR="00360AE7" w:rsidRPr="0079344A" w:rsidRDefault="00360AE7" w:rsidP="002600D5">
      <w:pPr>
        <w:pStyle w:val="Default"/>
        <w:numPr>
          <w:ilvl w:val="0"/>
          <w:numId w:val="36"/>
        </w:numPr>
        <w:spacing w:before="120" w:after="120"/>
        <w:jc w:val="both"/>
        <w:rPr>
          <w:rFonts w:asciiTheme="minorHAnsi" w:hAnsiTheme="minorHAnsi" w:cstheme="minorHAnsi"/>
          <w:sz w:val="22"/>
          <w:szCs w:val="22"/>
          <w:lang w:val="en-GB"/>
        </w:rPr>
      </w:pPr>
      <w:r w:rsidRPr="0079344A">
        <w:rPr>
          <w:rFonts w:asciiTheme="minorHAnsi" w:hAnsiTheme="minorHAnsi" w:cstheme="minorHAnsi"/>
          <w:sz w:val="22"/>
          <w:szCs w:val="22"/>
          <w:lang w:val="en-GB"/>
        </w:rPr>
        <w:t xml:space="preserve">keep all supporting documents regarding the </w:t>
      </w:r>
      <w:r w:rsidR="00EB5DE2" w:rsidRPr="0079344A">
        <w:rPr>
          <w:rFonts w:asciiTheme="minorHAnsi" w:hAnsiTheme="minorHAnsi" w:cstheme="minorHAnsi"/>
          <w:sz w:val="22"/>
          <w:szCs w:val="22"/>
          <w:lang w:val="en-GB"/>
        </w:rPr>
        <w:t>bilateral initiative</w:t>
      </w:r>
      <w:r w:rsidRPr="0079344A">
        <w:rPr>
          <w:rFonts w:asciiTheme="minorHAnsi" w:hAnsiTheme="minorHAnsi" w:cstheme="minorHAnsi"/>
          <w:sz w:val="22"/>
          <w:szCs w:val="22"/>
          <w:lang w:val="en-GB"/>
        </w:rPr>
        <w:t xml:space="preserve">, including the incurred expenditure, either in the form of originals or in versions certified to be in conformity with the originals on commonly accepted data carriers, for at </w:t>
      </w:r>
      <w:r w:rsidR="00EB5DE2" w:rsidRPr="0079344A">
        <w:rPr>
          <w:rFonts w:asciiTheme="minorHAnsi" w:hAnsiTheme="minorHAnsi" w:cstheme="minorHAnsi"/>
          <w:sz w:val="22"/>
          <w:szCs w:val="22"/>
          <w:lang w:val="en-GB"/>
        </w:rPr>
        <w:t xml:space="preserve">least </w:t>
      </w:r>
      <w:r w:rsidRPr="0079344A">
        <w:rPr>
          <w:rFonts w:asciiTheme="minorHAnsi" w:hAnsiTheme="minorHAnsi" w:cstheme="minorHAnsi"/>
          <w:sz w:val="22"/>
          <w:szCs w:val="22"/>
          <w:lang w:val="en-GB"/>
        </w:rPr>
        <w:t>three</w:t>
      </w:r>
      <w:r w:rsidR="00EB5DE2" w:rsidRPr="0079344A">
        <w:rPr>
          <w:rFonts w:asciiTheme="minorHAnsi" w:hAnsiTheme="minorHAnsi" w:cstheme="minorHAnsi"/>
          <w:sz w:val="22"/>
          <w:szCs w:val="22"/>
          <w:lang w:val="en-GB"/>
        </w:rPr>
        <w:t xml:space="preserve"> years</w:t>
      </w:r>
      <w:r w:rsidRPr="0079344A">
        <w:rPr>
          <w:rFonts w:asciiTheme="minorHAnsi" w:hAnsiTheme="minorHAnsi" w:cstheme="minorHAnsi"/>
          <w:sz w:val="22"/>
          <w:szCs w:val="22"/>
          <w:lang w:val="en-GB"/>
        </w:rPr>
        <w:t xml:space="preserve"> from the approval of the final report</w:t>
      </w:r>
      <w:r w:rsidR="00962E6A" w:rsidRPr="0079344A">
        <w:rPr>
          <w:rFonts w:asciiTheme="minorHAnsi" w:hAnsiTheme="minorHAnsi" w:cstheme="minorHAnsi"/>
          <w:sz w:val="22"/>
          <w:szCs w:val="22"/>
          <w:lang w:val="en-GB"/>
        </w:rPr>
        <w:t xml:space="preserve"> related to the Fund for Bilateral Relations</w:t>
      </w:r>
      <w:r w:rsidRPr="0079344A">
        <w:rPr>
          <w:rFonts w:asciiTheme="minorHAnsi" w:hAnsiTheme="minorHAnsi" w:cstheme="minorHAnsi"/>
          <w:sz w:val="22"/>
          <w:szCs w:val="22"/>
          <w:lang w:val="en-GB"/>
        </w:rPr>
        <w:t>;</w:t>
      </w:r>
    </w:p>
    <w:p w:rsidR="00360AE7" w:rsidRPr="001818E7" w:rsidRDefault="00360AE7" w:rsidP="002600D5">
      <w:pPr>
        <w:pStyle w:val="Default"/>
        <w:numPr>
          <w:ilvl w:val="0"/>
          <w:numId w:val="36"/>
        </w:numPr>
        <w:spacing w:before="120" w:after="120"/>
        <w:jc w:val="both"/>
        <w:rPr>
          <w:rFonts w:asciiTheme="minorHAnsi" w:hAnsiTheme="minorHAnsi" w:cstheme="minorHAnsi"/>
          <w:sz w:val="22"/>
          <w:szCs w:val="22"/>
          <w:lang w:val="en-GB"/>
        </w:rPr>
      </w:pPr>
      <w:r w:rsidRPr="001818E7">
        <w:rPr>
          <w:rFonts w:asciiTheme="minorHAnsi" w:hAnsiTheme="minorHAnsi" w:cstheme="minorHAnsi"/>
          <w:sz w:val="22"/>
          <w:szCs w:val="22"/>
          <w:lang w:val="en-GB"/>
        </w:rPr>
        <w:t xml:space="preserve">provide any bodies carrying out mid-term or ex-post evaluations of the </w:t>
      </w:r>
      <w:r w:rsidR="00EB5DE2" w:rsidRPr="001818E7">
        <w:rPr>
          <w:rFonts w:asciiTheme="minorHAnsi" w:hAnsiTheme="minorHAnsi" w:cstheme="minorHAnsi"/>
          <w:sz w:val="22"/>
          <w:szCs w:val="22"/>
          <w:lang w:val="en-GB"/>
        </w:rPr>
        <w:t>Fund for Bilateral Relations</w:t>
      </w:r>
      <w:r w:rsidRPr="001818E7">
        <w:rPr>
          <w:rFonts w:asciiTheme="minorHAnsi" w:hAnsiTheme="minorHAnsi" w:cstheme="minorHAnsi"/>
          <w:sz w:val="22"/>
          <w:szCs w:val="22"/>
          <w:lang w:val="en-GB"/>
        </w:rPr>
        <w:t>, as well as any monitoring, audits and on the spot verifications on behalf of the EEA</w:t>
      </w:r>
      <w:r w:rsidR="00EB5DE2" w:rsidRPr="001818E7">
        <w:rPr>
          <w:rFonts w:asciiTheme="minorHAnsi" w:hAnsiTheme="minorHAnsi" w:cstheme="minorHAnsi"/>
          <w:sz w:val="22"/>
          <w:szCs w:val="22"/>
          <w:lang w:val="en-GB"/>
        </w:rPr>
        <w:t xml:space="preserve"> and </w:t>
      </w:r>
      <w:r w:rsidRPr="001818E7">
        <w:rPr>
          <w:rFonts w:asciiTheme="minorHAnsi" w:hAnsiTheme="minorHAnsi" w:cstheme="minorHAnsi"/>
          <w:sz w:val="22"/>
          <w:szCs w:val="22"/>
          <w:lang w:val="en-GB"/>
        </w:rPr>
        <w:t>Norwegian</w:t>
      </w:r>
      <w:r w:rsidR="00EB5DE2" w:rsidRPr="001818E7">
        <w:rPr>
          <w:rFonts w:asciiTheme="minorHAnsi" w:hAnsiTheme="minorHAnsi" w:cstheme="minorHAnsi"/>
          <w:sz w:val="22"/>
          <w:szCs w:val="22"/>
          <w:lang w:val="en-GB"/>
        </w:rPr>
        <w:t xml:space="preserve"> </w:t>
      </w:r>
      <w:r w:rsidRPr="001818E7">
        <w:rPr>
          <w:rFonts w:asciiTheme="minorHAnsi" w:hAnsiTheme="minorHAnsi" w:cstheme="minorHAnsi"/>
          <w:sz w:val="22"/>
          <w:szCs w:val="22"/>
          <w:lang w:val="en-GB"/>
        </w:rPr>
        <w:t>Financial Mechanism</w:t>
      </w:r>
      <w:r w:rsidR="00EB5DE2" w:rsidRPr="001818E7">
        <w:rPr>
          <w:rFonts w:asciiTheme="minorHAnsi" w:hAnsiTheme="minorHAnsi" w:cstheme="minorHAnsi"/>
          <w:sz w:val="22"/>
          <w:szCs w:val="22"/>
          <w:lang w:val="en-GB"/>
        </w:rPr>
        <w:t>s</w:t>
      </w:r>
      <w:r w:rsidRPr="001818E7">
        <w:rPr>
          <w:rFonts w:asciiTheme="minorHAnsi" w:hAnsiTheme="minorHAnsi" w:cstheme="minorHAnsi"/>
          <w:sz w:val="22"/>
          <w:szCs w:val="22"/>
          <w:lang w:val="en-GB"/>
        </w:rPr>
        <w:t xml:space="preserve"> any document or information necessary to assist with the evaluation;</w:t>
      </w:r>
    </w:p>
    <w:p w:rsidR="00360AE7" w:rsidRPr="001818E7" w:rsidRDefault="00360AE7" w:rsidP="002600D5">
      <w:pPr>
        <w:pStyle w:val="Default"/>
        <w:numPr>
          <w:ilvl w:val="0"/>
          <w:numId w:val="36"/>
        </w:numPr>
        <w:spacing w:before="120" w:after="120"/>
        <w:jc w:val="both"/>
        <w:rPr>
          <w:rFonts w:asciiTheme="minorHAnsi" w:hAnsiTheme="minorHAnsi" w:cstheme="minorHAnsi"/>
          <w:sz w:val="22"/>
          <w:szCs w:val="22"/>
          <w:lang w:val="en-GB"/>
        </w:rPr>
      </w:pPr>
      <w:r w:rsidRPr="001818E7">
        <w:rPr>
          <w:rFonts w:asciiTheme="minorHAnsi" w:hAnsiTheme="minorHAnsi" w:cstheme="minorHAnsi"/>
          <w:sz w:val="22"/>
          <w:szCs w:val="22"/>
          <w:lang w:val="en-GB"/>
        </w:rPr>
        <w:t xml:space="preserve">effectively participate in promoting the objectives, activities and results of the </w:t>
      </w:r>
      <w:r w:rsidR="00EB5DE2" w:rsidRPr="001818E7">
        <w:rPr>
          <w:rFonts w:asciiTheme="minorHAnsi" w:hAnsiTheme="minorHAnsi" w:cstheme="minorHAnsi"/>
          <w:sz w:val="22"/>
          <w:szCs w:val="22"/>
          <w:lang w:val="en-GB"/>
        </w:rPr>
        <w:t>bilateral initiative.</w:t>
      </w:r>
    </w:p>
    <w:p w:rsidR="00360AE7" w:rsidRPr="001818E7" w:rsidRDefault="00360AE7" w:rsidP="002600D5">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rPr>
        <w:t>[</w:t>
      </w:r>
      <w:r w:rsidRPr="001818E7">
        <w:rPr>
          <w:rFonts w:asciiTheme="minorHAnsi" w:hAnsiTheme="minorHAnsi" w:cstheme="minorHAnsi"/>
          <w:i/>
          <w:sz w:val="22"/>
          <w:szCs w:val="22"/>
        </w:rPr>
        <w:t>list other obligations, if applicable</w:t>
      </w:r>
      <w:r w:rsidRPr="001818E7">
        <w:rPr>
          <w:rFonts w:asciiTheme="minorHAnsi" w:hAnsiTheme="minorHAnsi" w:cstheme="minorHAnsi"/>
          <w:sz w:val="22"/>
          <w:szCs w:val="22"/>
        </w:rPr>
        <w:t>].</w:t>
      </w:r>
    </w:p>
    <w:p w:rsidR="00E83566" w:rsidRPr="00A36299" w:rsidRDefault="00E83566" w:rsidP="002600D5">
      <w:pPr>
        <w:pStyle w:val="Default"/>
        <w:spacing w:before="120" w:after="120"/>
        <w:jc w:val="both"/>
        <w:rPr>
          <w:rFonts w:asciiTheme="minorHAnsi" w:hAnsiTheme="minorHAnsi" w:cstheme="minorHAnsi"/>
          <w:b/>
          <w:color w:val="auto"/>
          <w:sz w:val="22"/>
          <w:szCs w:val="22"/>
          <w:lang w:val="en-US"/>
        </w:rPr>
      </w:pPr>
    </w:p>
    <w:p w:rsidR="009B0198" w:rsidRPr="00A36299" w:rsidRDefault="009B0198" w:rsidP="002600D5">
      <w:pPr>
        <w:pStyle w:val="Default"/>
        <w:spacing w:before="120" w:after="120"/>
        <w:jc w:val="both"/>
        <w:rPr>
          <w:rFonts w:asciiTheme="minorHAnsi" w:hAnsiTheme="minorHAnsi" w:cstheme="minorHAnsi"/>
          <w:b/>
          <w:color w:val="auto"/>
          <w:sz w:val="22"/>
          <w:szCs w:val="22"/>
          <w:lang w:val="en-US"/>
        </w:rPr>
      </w:pPr>
      <w:r w:rsidRPr="00A36299">
        <w:rPr>
          <w:rFonts w:asciiTheme="minorHAnsi" w:hAnsiTheme="minorHAnsi" w:cstheme="minorHAnsi"/>
          <w:b/>
          <w:color w:val="auto"/>
          <w:sz w:val="22"/>
          <w:szCs w:val="22"/>
          <w:lang w:val="en-US"/>
        </w:rPr>
        <w:t xml:space="preserve">Article </w:t>
      </w:r>
      <w:r w:rsidR="001818E7" w:rsidRPr="00A36299">
        <w:rPr>
          <w:rFonts w:asciiTheme="minorHAnsi" w:hAnsiTheme="minorHAnsi" w:cstheme="minorHAnsi"/>
          <w:b/>
          <w:color w:val="auto"/>
          <w:sz w:val="22"/>
          <w:szCs w:val="22"/>
          <w:lang w:val="en-US"/>
        </w:rPr>
        <w:t>5</w:t>
      </w:r>
      <w:r w:rsidRPr="00A36299">
        <w:rPr>
          <w:rFonts w:asciiTheme="minorHAnsi" w:hAnsiTheme="minorHAnsi" w:cstheme="minorHAnsi"/>
          <w:b/>
          <w:color w:val="auto"/>
          <w:sz w:val="22"/>
          <w:szCs w:val="22"/>
          <w:lang w:val="en-US"/>
        </w:rPr>
        <w:t xml:space="preserve"> – Budget and </w:t>
      </w:r>
      <w:r w:rsidR="00762D56" w:rsidRPr="00A36299">
        <w:rPr>
          <w:rFonts w:asciiTheme="minorHAnsi" w:hAnsiTheme="minorHAnsi" w:cstheme="minorHAnsi"/>
          <w:b/>
          <w:color w:val="auto"/>
          <w:sz w:val="22"/>
          <w:szCs w:val="22"/>
          <w:lang w:val="en-US"/>
        </w:rPr>
        <w:t>activities</w:t>
      </w:r>
    </w:p>
    <w:p w:rsidR="009B0198" w:rsidRDefault="009B0198" w:rsidP="002600D5">
      <w:pPr>
        <w:spacing w:before="120" w:after="120"/>
        <w:jc w:val="both"/>
        <w:rPr>
          <w:rFonts w:asciiTheme="minorHAnsi" w:hAnsiTheme="minorHAnsi" w:cstheme="minorHAnsi"/>
          <w:sz w:val="22"/>
          <w:szCs w:val="22"/>
        </w:rPr>
      </w:pPr>
      <w:r w:rsidRPr="001818E7">
        <w:rPr>
          <w:rFonts w:asciiTheme="minorHAnsi" w:hAnsiTheme="minorHAnsi" w:cstheme="minorHAnsi"/>
          <w:sz w:val="22"/>
          <w:szCs w:val="22"/>
        </w:rPr>
        <w:t xml:space="preserve">1. The detailed total budget, the budget share of each Party, as well as the allocation of the budget amongst the activities to be performed by </w:t>
      </w:r>
      <w:r w:rsidRPr="00762D56">
        <w:rPr>
          <w:rFonts w:asciiTheme="minorHAnsi" w:hAnsiTheme="minorHAnsi" w:cstheme="minorHAnsi"/>
          <w:sz w:val="22"/>
          <w:szCs w:val="22"/>
        </w:rPr>
        <w:t xml:space="preserve">each Party </w:t>
      </w:r>
      <w:r w:rsidRPr="001818E7">
        <w:rPr>
          <w:rFonts w:asciiTheme="minorHAnsi" w:hAnsiTheme="minorHAnsi" w:cstheme="minorHAnsi"/>
          <w:sz w:val="22"/>
          <w:szCs w:val="22"/>
        </w:rPr>
        <w:t>is the following</w:t>
      </w:r>
      <w:r w:rsidR="00762D56">
        <w:rPr>
          <w:rFonts w:asciiTheme="minorHAnsi" w:hAnsiTheme="minorHAnsi" w:cstheme="minorHAnsi"/>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1275"/>
        <w:gridCol w:w="1701"/>
        <w:gridCol w:w="1843"/>
        <w:gridCol w:w="1872"/>
      </w:tblGrid>
      <w:tr w:rsidR="009B0198" w:rsidRPr="001818E7" w:rsidTr="009B0198">
        <w:tc>
          <w:tcPr>
            <w:tcW w:w="2807" w:type="dxa"/>
            <w:shd w:val="clear" w:color="auto" w:fill="99CCFF"/>
            <w:vAlign w:val="center"/>
          </w:tcPr>
          <w:p w:rsidR="009B0198" w:rsidRPr="001818E7" w:rsidRDefault="009B0198" w:rsidP="002600D5">
            <w:pPr>
              <w:suppressAutoHyphens/>
              <w:snapToGrid w:val="0"/>
              <w:jc w:val="both"/>
              <w:rPr>
                <w:rFonts w:asciiTheme="minorHAnsi" w:hAnsiTheme="minorHAnsi" w:cstheme="minorHAnsi"/>
                <w:b/>
                <w:bCs/>
                <w:sz w:val="20"/>
                <w:lang w:val="en-GB" w:eastAsia="ar-SA"/>
              </w:rPr>
            </w:pPr>
            <w:r w:rsidRPr="001818E7">
              <w:rPr>
                <w:rFonts w:asciiTheme="minorHAnsi" w:hAnsiTheme="minorHAnsi" w:cstheme="minorHAnsi"/>
                <w:b/>
                <w:bCs/>
                <w:sz w:val="20"/>
                <w:lang w:val="en-GB" w:eastAsia="ar-SA"/>
              </w:rPr>
              <w:t>Type of expenditure*</w:t>
            </w:r>
          </w:p>
          <w:p w:rsidR="009B0198" w:rsidRPr="001818E7" w:rsidRDefault="009B0198" w:rsidP="002600D5">
            <w:pPr>
              <w:suppressAutoHyphens/>
              <w:snapToGrid w:val="0"/>
              <w:jc w:val="both"/>
              <w:rPr>
                <w:rFonts w:asciiTheme="minorHAnsi" w:hAnsiTheme="minorHAnsi" w:cstheme="minorHAnsi"/>
                <w:sz w:val="20"/>
                <w:lang w:val="en-GB" w:eastAsia="ar-SA"/>
              </w:rPr>
            </w:pPr>
            <w:r w:rsidRPr="001818E7">
              <w:rPr>
                <w:rFonts w:asciiTheme="minorHAnsi" w:hAnsiTheme="minorHAnsi" w:cstheme="minorHAnsi"/>
                <w:bCs/>
                <w:sz w:val="20"/>
                <w:lang w:val="en-GB" w:eastAsia="ar-SA"/>
              </w:rPr>
              <w:t>(the budget shall be elaborated in a single currency, Lei or Euro)</w:t>
            </w:r>
          </w:p>
        </w:tc>
        <w:tc>
          <w:tcPr>
            <w:tcW w:w="1275" w:type="dxa"/>
            <w:shd w:val="clear" w:color="auto" w:fill="99CCFF"/>
            <w:vAlign w:val="center"/>
          </w:tcPr>
          <w:p w:rsidR="009B0198" w:rsidRPr="001818E7" w:rsidRDefault="009B0198" w:rsidP="002600D5">
            <w:pPr>
              <w:suppressAutoHyphens/>
              <w:snapToGrid w:val="0"/>
              <w:jc w:val="both"/>
              <w:rPr>
                <w:rFonts w:asciiTheme="minorHAnsi" w:hAnsiTheme="minorHAnsi" w:cstheme="minorHAnsi"/>
                <w:b/>
                <w:sz w:val="20"/>
                <w:lang w:val="en-GB" w:eastAsia="ar-SA"/>
              </w:rPr>
            </w:pPr>
            <w:r w:rsidRPr="001818E7">
              <w:rPr>
                <w:rFonts w:asciiTheme="minorHAnsi" w:hAnsiTheme="minorHAnsi" w:cstheme="minorHAnsi"/>
                <w:b/>
                <w:bCs/>
                <w:sz w:val="20"/>
                <w:lang w:val="en-GB" w:eastAsia="ar-SA"/>
              </w:rPr>
              <w:t>Unit</w:t>
            </w:r>
          </w:p>
        </w:tc>
        <w:tc>
          <w:tcPr>
            <w:tcW w:w="1701" w:type="dxa"/>
            <w:shd w:val="clear" w:color="auto" w:fill="99CCFF"/>
            <w:vAlign w:val="center"/>
          </w:tcPr>
          <w:p w:rsidR="009B0198" w:rsidRPr="001818E7" w:rsidRDefault="009B0198" w:rsidP="002600D5">
            <w:pPr>
              <w:suppressAutoHyphens/>
              <w:snapToGrid w:val="0"/>
              <w:jc w:val="both"/>
              <w:rPr>
                <w:rFonts w:asciiTheme="minorHAnsi" w:hAnsiTheme="minorHAnsi" w:cstheme="minorHAnsi"/>
                <w:b/>
                <w:sz w:val="20"/>
                <w:lang w:val="en-GB" w:eastAsia="ar-SA"/>
              </w:rPr>
            </w:pPr>
            <w:r w:rsidRPr="001818E7">
              <w:rPr>
                <w:rFonts w:asciiTheme="minorHAnsi" w:hAnsiTheme="minorHAnsi" w:cstheme="minorHAnsi"/>
                <w:b/>
                <w:bCs/>
                <w:sz w:val="20"/>
                <w:lang w:val="en-GB" w:eastAsia="ar-SA"/>
              </w:rPr>
              <w:t>Number of units</w:t>
            </w:r>
          </w:p>
        </w:tc>
        <w:tc>
          <w:tcPr>
            <w:tcW w:w="1843" w:type="dxa"/>
            <w:shd w:val="clear" w:color="auto" w:fill="99CCFF"/>
            <w:vAlign w:val="center"/>
          </w:tcPr>
          <w:p w:rsidR="009B0198" w:rsidRPr="001818E7" w:rsidRDefault="009B0198" w:rsidP="002600D5">
            <w:pPr>
              <w:suppressAutoHyphens/>
              <w:snapToGrid w:val="0"/>
              <w:jc w:val="both"/>
              <w:rPr>
                <w:rFonts w:asciiTheme="minorHAnsi" w:hAnsiTheme="minorHAnsi" w:cstheme="minorHAnsi"/>
                <w:b/>
                <w:sz w:val="20"/>
                <w:lang w:val="en-GB" w:eastAsia="ar-SA"/>
              </w:rPr>
            </w:pPr>
            <w:r w:rsidRPr="001818E7">
              <w:rPr>
                <w:rFonts w:asciiTheme="minorHAnsi" w:hAnsiTheme="minorHAnsi" w:cstheme="minorHAnsi"/>
                <w:b/>
                <w:bCs/>
                <w:sz w:val="20"/>
                <w:lang w:val="en-GB" w:eastAsia="ar-SA"/>
              </w:rPr>
              <w:t>Unit cost</w:t>
            </w:r>
          </w:p>
        </w:tc>
        <w:tc>
          <w:tcPr>
            <w:tcW w:w="1872" w:type="dxa"/>
            <w:shd w:val="clear" w:color="auto" w:fill="99CCFF"/>
            <w:vAlign w:val="center"/>
          </w:tcPr>
          <w:p w:rsidR="009B0198" w:rsidRPr="001818E7" w:rsidRDefault="009B0198" w:rsidP="002600D5">
            <w:pPr>
              <w:suppressAutoHyphens/>
              <w:snapToGrid w:val="0"/>
              <w:jc w:val="both"/>
              <w:rPr>
                <w:rFonts w:asciiTheme="minorHAnsi" w:hAnsiTheme="minorHAnsi" w:cstheme="minorHAnsi"/>
                <w:b/>
                <w:bCs/>
                <w:sz w:val="20"/>
                <w:lang w:val="en-GB" w:eastAsia="ar-SA"/>
              </w:rPr>
            </w:pPr>
            <w:r w:rsidRPr="001818E7">
              <w:rPr>
                <w:rFonts w:asciiTheme="minorHAnsi" w:hAnsiTheme="minorHAnsi" w:cstheme="minorHAnsi"/>
                <w:b/>
                <w:bCs/>
                <w:sz w:val="20"/>
                <w:lang w:val="en-GB" w:eastAsia="ar-SA"/>
              </w:rPr>
              <w:t>Total cost</w:t>
            </w:r>
          </w:p>
          <w:p w:rsidR="009B0198" w:rsidRPr="001818E7" w:rsidRDefault="009B0198" w:rsidP="002600D5">
            <w:pPr>
              <w:suppressAutoHyphens/>
              <w:snapToGrid w:val="0"/>
              <w:jc w:val="both"/>
              <w:rPr>
                <w:rFonts w:asciiTheme="minorHAnsi" w:hAnsiTheme="minorHAnsi" w:cstheme="minorHAnsi"/>
                <w:b/>
                <w:sz w:val="20"/>
                <w:lang w:val="en-GB" w:eastAsia="ar-SA"/>
              </w:rPr>
            </w:pPr>
            <w:r w:rsidRPr="001818E7">
              <w:rPr>
                <w:rFonts w:asciiTheme="minorHAnsi" w:hAnsiTheme="minorHAnsi" w:cstheme="minorHAnsi"/>
                <w:b/>
                <w:bCs/>
                <w:sz w:val="20"/>
                <w:lang w:val="en-GB" w:eastAsia="ar-SA"/>
              </w:rPr>
              <w:t>(VAT included)</w:t>
            </w:r>
          </w:p>
        </w:tc>
      </w:tr>
      <w:tr w:rsidR="009B0198" w:rsidRPr="001818E7" w:rsidTr="009B0198">
        <w:tc>
          <w:tcPr>
            <w:tcW w:w="2807" w:type="dxa"/>
            <w:shd w:val="clear" w:color="auto" w:fill="99CCFF"/>
            <w:vAlign w:val="center"/>
          </w:tcPr>
          <w:p w:rsidR="009B0198" w:rsidRPr="001818E7" w:rsidRDefault="009B0198" w:rsidP="002600D5">
            <w:pPr>
              <w:suppressAutoHyphens/>
              <w:snapToGrid w:val="0"/>
              <w:jc w:val="both"/>
              <w:rPr>
                <w:rFonts w:asciiTheme="minorHAnsi" w:hAnsiTheme="minorHAnsi" w:cstheme="minorHAnsi"/>
                <w:b/>
                <w:bCs/>
                <w:sz w:val="20"/>
                <w:lang w:val="en-GB" w:eastAsia="ar-SA"/>
              </w:rPr>
            </w:pPr>
            <w:r w:rsidRPr="001818E7">
              <w:rPr>
                <w:rFonts w:asciiTheme="minorHAnsi" w:hAnsiTheme="minorHAnsi" w:cstheme="minorHAnsi"/>
                <w:b/>
                <w:bCs/>
                <w:sz w:val="20"/>
                <w:lang w:val="en-GB" w:eastAsia="ar-SA"/>
              </w:rPr>
              <w:t>Promoter</w:t>
            </w:r>
          </w:p>
        </w:tc>
        <w:tc>
          <w:tcPr>
            <w:tcW w:w="1275" w:type="dxa"/>
            <w:shd w:val="clear" w:color="auto" w:fill="99CCFF"/>
            <w:vAlign w:val="center"/>
          </w:tcPr>
          <w:p w:rsidR="009B0198" w:rsidRPr="001818E7" w:rsidRDefault="009B0198" w:rsidP="002600D5">
            <w:pPr>
              <w:suppressAutoHyphens/>
              <w:snapToGrid w:val="0"/>
              <w:jc w:val="both"/>
              <w:rPr>
                <w:rFonts w:asciiTheme="minorHAnsi" w:hAnsiTheme="minorHAnsi" w:cstheme="minorHAnsi"/>
                <w:b/>
                <w:bCs/>
                <w:sz w:val="20"/>
                <w:lang w:val="en-GB" w:eastAsia="ar-SA"/>
              </w:rPr>
            </w:pPr>
          </w:p>
        </w:tc>
        <w:tc>
          <w:tcPr>
            <w:tcW w:w="1701" w:type="dxa"/>
            <w:shd w:val="clear" w:color="auto" w:fill="99CCFF"/>
            <w:vAlign w:val="center"/>
          </w:tcPr>
          <w:p w:rsidR="009B0198" w:rsidRPr="001818E7" w:rsidRDefault="009B0198" w:rsidP="002600D5">
            <w:pPr>
              <w:suppressAutoHyphens/>
              <w:snapToGrid w:val="0"/>
              <w:jc w:val="both"/>
              <w:rPr>
                <w:rFonts w:asciiTheme="minorHAnsi" w:hAnsiTheme="minorHAnsi" w:cstheme="minorHAnsi"/>
                <w:b/>
                <w:bCs/>
                <w:sz w:val="20"/>
                <w:lang w:val="en-GB" w:eastAsia="ar-SA"/>
              </w:rPr>
            </w:pPr>
          </w:p>
        </w:tc>
        <w:tc>
          <w:tcPr>
            <w:tcW w:w="1843" w:type="dxa"/>
            <w:shd w:val="clear" w:color="auto" w:fill="99CCFF"/>
            <w:vAlign w:val="center"/>
          </w:tcPr>
          <w:p w:rsidR="009B0198" w:rsidRPr="001818E7" w:rsidRDefault="009B0198" w:rsidP="002600D5">
            <w:pPr>
              <w:suppressAutoHyphens/>
              <w:snapToGrid w:val="0"/>
              <w:jc w:val="both"/>
              <w:rPr>
                <w:rFonts w:asciiTheme="minorHAnsi" w:hAnsiTheme="minorHAnsi" w:cstheme="minorHAnsi"/>
                <w:b/>
                <w:bCs/>
                <w:sz w:val="20"/>
                <w:lang w:val="en-GB" w:eastAsia="ar-SA"/>
              </w:rPr>
            </w:pPr>
          </w:p>
        </w:tc>
        <w:tc>
          <w:tcPr>
            <w:tcW w:w="1872" w:type="dxa"/>
            <w:shd w:val="clear" w:color="auto" w:fill="99CCFF"/>
            <w:vAlign w:val="center"/>
          </w:tcPr>
          <w:p w:rsidR="009B0198" w:rsidRPr="001818E7" w:rsidRDefault="009B0198" w:rsidP="002600D5">
            <w:pPr>
              <w:suppressAutoHyphens/>
              <w:snapToGrid w:val="0"/>
              <w:jc w:val="both"/>
              <w:rPr>
                <w:rFonts w:asciiTheme="minorHAnsi" w:hAnsiTheme="minorHAnsi" w:cstheme="minorHAnsi"/>
                <w:b/>
                <w:bCs/>
                <w:sz w:val="20"/>
                <w:lang w:val="en-GB" w:eastAsia="ar-SA"/>
              </w:rPr>
            </w:pPr>
          </w:p>
        </w:tc>
      </w:tr>
      <w:tr w:rsidR="009B0198" w:rsidRPr="001818E7" w:rsidTr="009B0198">
        <w:tc>
          <w:tcPr>
            <w:tcW w:w="2807" w:type="dxa"/>
          </w:tcPr>
          <w:p w:rsidR="009B0198" w:rsidRPr="001818E7" w:rsidRDefault="009B0198" w:rsidP="002600D5">
            <w:pPr>
              <w:suppressAutoHyphens/>
              <w:snapToGrid w:val="0"/>
              <w:ind w:left="720"/>
              <w:jc w:val="both"/>
              <w:rPr>
                <w:rFonts w:asciiTheme="minorHAnsi" w:hAnsiTheme="minorHAnsi" w:cstheme="minorHAnsi"/>
                <w:sz w:val="20"/>
                <w:lang w:val="en-GB" w:eastAsia="ar-SA"/>
              </w:rPr>
            </w:pPr>
          </w:p>
        </w:tc>
        <w:tc>
          <w:tcPr>
            <w:tcW w:w="1275" w:type="dxa"/>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701" w:type="dxa"/>
          </w:tcPr>
          <w:p w:rsidR="009B0198" w:rsidRPr="001818E7" w:rsidRDefault="009B0198" w:rsidP="002600D5">
            <w:pPr>
              <w:suppressAutoHyphens/>
              <w:snapToGrid w:val="0"/>
              <w:jc w:val="both"/>
              <w:rPr>
                <w:rFonts w:asciiTheme="minorHAnsi" w:hAnsiTheme="minorHAnsi" w:cstheme="minorHAnsi"/>
                <w:i/>
                <w:sz w:val="20"/>
                <w:lang w:val="en-GB" w:eastAsia="ar-SA"/>
              </w:rPr>
            </w:pPr>
          </w:p>
        </w:tc>
        <w:tc>
          <w:tcPr>
            <w:tcW w:w="1843" w:type="dxa"/>
          </w:tcPr>
          <w:p w:rsidR="009B0198" w:rsidRPr="001818E7" w:rsidRDefault="009B0198" w:rsidP="002600D5">
            <w:pPr>
              <w:suppressAutoHyphens/>
              <w:snapToGrid w:val="0"/>
              <w:jc w:val="both"/>
              <w:rPr>
                <w:rFonts w:asciiTheme="minorHAnsi" w:hAnsiTheme="minorHAnsi" w:cstheme="minorHAnsi"/>
                <w:i/>
                <w:sz w:val="20"/>
                <w:lang w:val="en-GB" w:eastAsia="ar-SA"/>
              </w:rPr>
            </w:pPr>
          </w:p>
        </w:tc>
        <w:tc>
          <w:tcPr>
            <w:tcW w:w="1872" w:type="dxa"/>
          </w:tcPr>
          <w:p w:rsidR="009B0198" w:rsidRPr="001818E7" w:rsidRDefault="009B0198" w:rsidP="002600D5">
            <w:pPr>
              <w:suppressAutoHyphens/>
              <w:snapToGrid w:val="0"/>
              <w:jc w:val="both"/>
              <w:rPr>
                <w:rFonts w:asciiTheme="minorHAnsi" w:hAnsiTheme="minorHAnsi" w:cstheme="minorHAnsi"/>
                <w:sz w:val="20"/>
                <w:lang w:val="en-GB" w:eastAsia="ar-SA"/>
              </w:rPr>
            </w:pPr>
          </w:p>
        </w:tc>
      </w:tr>
      <w:tr w:rsidR="009B0198" w:rsidRPr="001818E7" w:rsidTr="009B0198">
        <w:tc>
          <w:tcPr>
            <w:tcW w:w="2807" w:type="dxa"/>
          </w:tcPr>
          <w:p w:rsidR="009B0198" w:rsidRPr="001818E7" w:rsidRDefault="009B0198" w:rsidP="002600D5">
            <w:pPr>
              <w:suppressAutoHyphens/>
              <w:snapToGrid w:val="0"/>
              <w:ind w:left="720"/>
              <w:jc w:val="both"/>
              <w:rPr>
                <w:rFonts w:asciiTheme="minorHAnsi" w:hAnsiTheme="minorHAnsi" w:cstheme="minorHAnsi"/>
                <w:sz w:val="20"/>
                <w:lang w:val="en-GB" w:eastAsia="ar-SA"/>
              </w:rPr>
            </w:pPr>
          </w:p>
        </w:tc>
        <w:tc>
          <w:tcPr>
            <w:tcW w:w="1275" w:type="dxa"/>
            <w:tcBorders>
              <w:bottom w:val="single" w:sz="4" w:space="0" w:color="auto"/>
            </w:tcBorders>
          </w:tcPr>
          <w:p w:rsidR="009B0198" w:rsidRPr="001818E7" w:rsidRDefault="009B0198" w:rsidP="002600D5">
            <w:pPr>
              <w:suppressAutoHyphens/>
              <w:snapToGrid w:val="0"/>
              <w:jc w:val="both"/>
              <w:rPr>
                <w:rFonts w:asciiTheme="minorHAnsi" w:hAnsiTheme="minorHAnsi" w:cstheme="minorHAnsi"/>
                <w:i/>
                <w:sz w:val="20"/>
                <w:lang w:val="en-GB" w:eastAsia="ar-SA"/>
              </w:rPr>
            </w:pPr>
          </w:p>
        </w:tc>
        <w:tc>
          <w:tcPr>
            <w:tcW w:w="1701" w:type="dxa"/>
            <w:tcBorders>
              <w:bottom w:val="single" w:sz="4" w:space="0" w:color="auto"/>
            </w:tcBorders>
          </w:tcPr>
          <w:p w:rsidR="009B0198" w:rsidRPr="001818E7" w:rsidRDefault="009B0198" w:rsidP="002600D5">
            <w:pPr>
              <w:suppressAutoHyphens/>
              <w:snapToGrid w:val="0"/>
              <w:jc w:val="both"/>
              <w:rPr>
                <w:rFonts w:asciiTheme="minorHAnsi" w:hAnsiTheme="minorHAnsi" w:cstheme="minorHAnsi"/>
                <w:i/>
                <w:sz w:val="20"/>
                <w:lang w:val="en-GB" w:eastAsia="ar-SA"/>
              </w:rPr>
            </w:pPr>
          </w:p>
        </w:tc>
        <w:tc>
          <w:tcPr>
            <w:tcW w:w="1843" w:type="dxa"/>
            <w:tcBorders>
              <w:bottom w:val="single" w:sz="4" w:space="0" w:color="auto"/>
            </w:tcBorders>
          </w:tcPr>
          <w:p w:rsidR="009B0198" w:rsidRPr="001818E7" w:rsidRDefault="009B0198" w:rsidP="002600D5">
            <w:pPr>
              <w:suppressAutoHyphens/>
              <w:snapToGrid w:val="0"/>
              <w:jc w:val="both"/>
              <w:rPr>
                <w:rFonts w:asciiTheme="minorHAnsi" w:hAnsiTheme="minorHAnsi" w:cstheme="minorHAnsi"/>
                <w:i/>
                <w:sz w:val="20"/>
                <w:lang w:val="en-GB" w:eastAsia="ar-SA"/>
              </w:rPr>
            </w:pPr>
          </w:p>
        </w:tc>
        <w:tc>
          <w:tcPr>
            <w:tcW w:w="1872" w:type="dxa"/>
            <w:tcBorders>
              <w:bottom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r>
      <w:tr w:rsidR="009B0198" w:rsidRPr="001818E7" w:rsidTr="009B0198">
        <w:trPr>
          <w:trHeight w:val="238"/>
        </w:trPr>
        <w:tc>
          <w:tcPr>
            <w:tcW w:w="2807" w:type="dxa"/>
          </w:tcPr>
          <w:p w:rsidR="009B0198" w:rsidRPr="001818E7" w:rsidRDefault="009B0198" w:rsidP="002600D5">
            <w:pPr>
              <w:suppressAutoHyphens/>
              <w:snapToGrid w:val="0"/>
              <w:ind w:left="720"/>
              <w:jc w:val="both"/>
              <w:rPr>
                <w:rFonts w:asciiTheme="minorHAnsi" w:hAnsiTheme="minorHAnsi" w:cstheme="minorHAnsi"/>
                <w:sz w:val="20"/>
                <w:lang w:val="en-GB" w:eastAsia="ar-SA"/>
              </w:rPr>
            </w:pPr>
          </w:p>
        </w:tc>
        <w:tc>
          <w:tcPr>
            <w:tcW w:w="1275" w:type="dxa"/>
            <w:tcBorders>
              <w:bottom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701" w:type="dxa"/>
            <w:tcBorders>
              <w:bottom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843" w:type="dxa"/>
            <w:tcBorders>
              <w:bottom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872" w:type="dxa"/>
            <w:tcBorders>
              <w:bottom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r>
      <w:tr w:rsidR="009B0198" w:rsidRPr="001818E7" w:rsidTr="009B0198">
        <w:trPr>
          <w:trHeight w:val="238"/>
        </w:trPr>
        <w:tc>
          <w:tcPr>
            <w:tcW w:w="2807" w:type="dxa"/>
          </w:tcPr>
          <w:p w:rsidR="009B0198" w:rsidRPr="001818E7" w:rsidRDefault="009B0198" w:rsidP="002600D5">
            <w:pPr>
              <w:suppressAutoHyphens/>
              <w:snapToGrid w:val="0"/>
              <w:ind w:left="720"/>
              <w:jc w:val="both"/>
              <w:rPr>
                <w:rFonts w:asciiTheme="minorHAnsi" w:hAnsiTheme="minorHAnsi" w:cstheme="minorHAnsi"/>
                <w:sz w:val="20"/>
                <w:lang w:val="en-GB" w:eastAsia="ar-SA"/>
              </w:rPr>
            </w:pPr>
          </w:p>
        </w:tc>
        <w:tc>
          <w:tcPr>
            <w:tcW w:w="1275"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701"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843"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872"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r>
      <w:tr w:rsidR="009B0198" w:rsidRPr="001818E7" w:rsidTr="009B0198">
        <w:trPr>
          <w:trHeight w:val="238"/>
        </w:trPr>
        <w:tc>
          <w:tcPr>
            <w:tcW w:w="2807" w:type="dxa"/>
            <w:shd w:val="clear" w:color="auto" w:fill="92CDDC"/>
          </w:tcPr>
          <w:p w:rsidR="009B0198" w:rsidRPr="001818E7" w:rsidRDefault="009B0198" w:rsidP="002600D5">
            <w:pPr>
              <w:suppressAutoHyphens/>
              <w:snapToGrid w:val="0"/>
              <w:jc w:val="both"/>
              <w:rPr>
                <w:rFonts w:asciiTheme="minorHAnsi" w:hAnsiTheme="minorHAnsi" w:cstheme="minorHAnsi"/>
                <w:b/>
                <w:bCs/>
                <w:sz w:val="20"/>
                <w:lang w:val="en-GB" w:eastAsia="ar-SA"/>
              </w:rPr>
            </w:pPr>
            <w:r w:rsidRPr="001818E7">
              <w:rPr>
                <w:rFonts w:asciiTheme="minorHAnsi" w:hAnsiTheme="minorHAnsi" w:cstheme="minorHAnsi"/>
                <w:b/>
                <w:bCs/>
                <w:sz w:val="20"/>
                <w:lang w:val="en-GB" w:eastAsia="ar-SA"/>
              </w:rPr>
              <w:t xml:space="preserve">Partner/s </w:t>
            </w:r>
          </w:p>
        </w:tc>
        <w:tc>
          <w:tcPr>
            <w:tcW w:w="1275" w:type="dxa"/>
            <w:tcBorders>
              <w:top w:val="single" w:sz="4" w:space="0" w:color="auto"/>
            </w:tcBorders>
            <w:shd w:val="clear" w:color="auto" w:fill="92CDDC"/>
          </w:tcPr>
          <w:p w:rsidR="009B0198" w:rsidRPr="001818E7" w:rsidRDefault="009B0198" w:rsidP="002600D5">
            <w:pPr>
              <w:suppressAutoHyphens/>
              <w:snapToGrid w:val="0"/>
              <w:jc w:val="both"/>
              <w:rPr>
                <w:rFonts w:asciiTheme="minorHAnsi" w:hAnsiTheme="minorHAnsi" w:cstheme="minorHAnsi"/>
                <w:b/>
                <w:bCs/>
                <w:sz w:val="20"/>
                <w:lang w:val="en-GB" w:eastAsia="ar-SA"/>
              </w:rPr>
            </w:pPr>
          </w:p>
        </w:tc>
        <w:tc>
          <w:tcPr>
            <w:tcW w:w="1701" w:type="dxa"/>
            <w:tcBorders>
              <w:top w:val="single" w:sz="4" w:space="0" w:color="auto"/>
            </w:tcBorders>
            <w:shd w:val="clear" w:color="auto" w:fill="92CDDC"/>
          </w:tcPr>
          <w:p w:rsidR="009B0198" w:rsidRPr="001818E7" w:rsidRDefault="009B0198" w:rsidP="002600D5">
            <w:pPr>
              <w:suppressAutoHyphens/>
              <w:snapToGrid w:val="0"/>
              <w:jc w:val="both"/>
              <w:rPr>
                <w:rFonts w:asciiTheme="minorHAnsi" w:hAnsiTheme="minorHAnsi" w:cstheme="minorHAnsi"/>
                <w:b/>
                <w:bCs/>
                <w:sz w:val="20"/>
                <w:lang w:val="en-GB" w:eastAsia="ar-SA"/>
              </w:rPr>
            </w:pPr>
          </w:p>
        </w:tc>
        <w:tc>
          <w:tcPr>
            <w:tcW w:w="1843" w:type="dxa"/>
            <w:tcBorders>
              <w:top w:val="single" w:sz="4" w:space="0" w:color="auto"/>
            </w:tcBorders>
            <w:shd w:val="clear" w:color="auto" w:fill="92CDDC"/>
          </w:tcPr>
          <w:p w:rsidR="009B0198" w:rsidRPr="001818E7" w:rsidRDefault="009B0198" w:rsidP="002600D5">
            <w:pPr>
              <w:suppressAutoHyphens/>
              <w:snapToGrid w:val="0"/>
              <w:jc w:val="both"/>
              <w:rPr>
                <w:rFonts w:asciiTheme="minorHAnsi" w:hAnsiTheme="minorHAnsi" w:cstheme="minorHAnsi"/>
                <w:b/>
                <w:bCs/>
                <w:sz w:val="20"/>
                <w:lang w:val="en-GB" w:eastAsia="ar-SA"/>
              </w:rPr>
            </w:pPr>
          </w:p>
        </w:tc>
        <w:tc>
          <w:tcPr>
            <w:tcW w:w="1872" w:type="dxa"/>
            <w:tcBorders>
              <w:top w:val="single" w:sz="4" w:space="0" w:color="auto"/>
            </w:tcBorders>
            <w:shd w:val="clear" w:color="auto" w:fill="92CDDC"/>
          </w:tcPr>
          <w:p w:rsidR="009B0198" w:rsidRPr="001818E7" w:rsidRDefault="009B0198" w:rsidP="002600D5">
            <w:pPr>
              <w:suppressAutoHyphens/>
              <w:snapToGrid w:val="0"/>
              <w:jc w:val="both"/>
              <w:rPr>
                <w:rFonts w:asciiTheme="minorHAnsi" w:hAnsiTheme="minorHAnsi" w:cstheme="minorHAnsi"/>
                <w:b/>
                <w:bCs/>
                <w:sz w:val="20"/>
                <w:lang w:val="en-GB" w:eastAsia="ar-SA"/>
              </w:rPr>
            </w:pPr>
          </w:p>
        </w:tc>
      </w:tr>
      <w:tr w:rsidR="009B0198" w:rsidRPr="001818E7" w:rsidTr="009B0198">
        <w:trPr>
          <w:trHeight w:val="238"/>
        </w:trPr>
        <w:tc>
          <w:tcPr>
            <w:tcW w:w="2807" w:type="dxa"/>
          </w:tcPr>
          <w:p w:rsidR="009B0198" w:rsidRPr="001818E7" w:rsidRDefault="009B0198" w:rsidP="002600D5">
            <w:pPr>
              <w:suppressAutoHyphens/>
              <w:snapToGrid w:val="0"/>
              <w:ind w:left="720"/>
              <w:jc w:val="both"/>
              <w:rPr>
                <w:rFonts w:asciiTheme="minorHAnsi" w:hAnsiTheme="minorHAnsi" w:cstheme="minorHAnsi"/>
                <w:sz w:val="20"/>
                <w:lang w:val="en-GB" w:eastAsia="ar-SA"/>
              </w:rPr>
            </w:pPr>
          </w:p>
        </w:tc>
        <w:tc>
          <w:tcPr>
            <w:tcW w:w="1275"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701"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843"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872"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r>
      <w:tr w:rsidR="009B0198" w:rsidRPr="001818E7" w:rsidTr="009B0198">
        <w:trPr>
          <w:trHeight w:val="238"/>
        </w:trPr>
        <w:tc>
          <w:tcPr>
            <w:tcW w:w="2807" w:type="dxa"/>
          </w:tcPr>
          <w:p w:rsidR="009B0198" w:rsidRPr="001818E7" w:rsidRDefault="009B0198" w:rsidP="002600D5">
            <w:pPr>
              <w:suppressAutoHyphens/>
              <w:snapToGrid w:val="0"/>
              <w:ind w:left="720"/>
              <w:jc w:val="both"/>
              <w:rPr>
                <w:rFonts w:asciiTheme="minorHAnsi" w:hAnsiTheme="minorHAnsi" w:cstheme="minorHAnsi"/>
                <w:sz w:val="20"/>
                <w:lang w:val="en-GB" w:eastAsia="ar-SA"/>
              </w:rPr>
            </w:pPr>
          </w:p>
        </w:tc>
        <w:tc>
          <w:tcPr>
            <w:tcW w:w="1275"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701"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843"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872"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r>
      <w:tr w:rsidR="009B0198" w:rsidRPr="001818E7" w:rsidTr="009B0198">
        <w:trPr>
          <w:trHeight w:val="238"/>
        </w:trPr>
        <w:tc>
          <w:tcPr>
            <w:tcW w:w="2807" w:type="dxa"/>
          </w:tcPr>
          <w:p w:rsidR="009B0198" w:rsidRPr="001818E7" w:rsidRDefault="009B0198" w:rsidP="002600D5">
            <w:pPr>
              <w:suppressAutoHyphens/>
              <w:snapToGrid w:val="0"/>
              <w:ind w:left="720"/>
              <w:jc w:val="both"/>
              <w:rPr>
                <w:rFonts w:asciiTheme="minorHAnsi" w:hAnsiTheme="minorHAnsi" w:cstheme="minorHAnsi"/>
                <w:sz w:val="20"/>
                <w:lang w:val="en-GB" w:eastAsia="ar-SA"/>
              </w:rPr>
            </w:pPr>
          </w:p>
        </w:tc>
        <w:tc>
          <w:tcPr>
            <w:tcW w:w="1275"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701"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843"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872"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r>
      <w:tr w:rsidR="009B0198" w:rsidRPr="001818E7" w:rsidTr="009B0198">
        <w:trPr>
          <w:trHeight w:val="238"/>
        </w:trPr>
        <w:tc>
          <w:tcPr>
            <w:tcW w:w="2807" w:type="dxa"/>
          </w:tcPr>
          <w:p w:rsidR="009B0198" w:rsidRPr="001818E7" w:rsidRDefault="009B0198" w:rsidP="002600D5">
            <w:pPr>
              <w:suppressAutoHyphens/>
              <w:snapToGrid w:val="0"/>
              <w:ind w:left="720"/>
              <w:jc w:val="both"/>
              <w:rPr>
                <w:rFonts w:asciiTheme="minorHAnsi" w:hAnsiTheme="minorHAnsi" w:cstheme="minorHAnsi"/>
                <w:sz w:val="20"/>
                <w:lang w:val="en-GB" w:eastAsia="ar-SA"/>
              </w:rPr>
            </w:pPr>
          </w:p>
        </w:tc>
        <w:tc>
          <w:tcPr>
            <w:tcW w:w="1275"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701"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843"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c>
          <w:tcPr>
            <w:tcW w:w="1872" w:type="dxa"/>
            <w:tcBorders>
              <w:top w:val="single" w:sz="4" w:space="0" w:color="auto"/>
            </w:tcBorders>
          </w:tcPr>
          <w:p w:rsidR="009B0198" w:rsidRPr="001818E7" w:rsidRDefault="009B0198" w:rsidP="002600D5">
            <w:pPr>
              <w:suppressAutoHyphens/>
              <w:snapToGrid w:val="0"/>
              <w:jc w:val="both"/>
              <w:rPr>
                <w:rFonts w:asciiTheme="minorHAnsi" w:hAnsiTheme="minorHAnsi" w:cstheme="minorHAnsi"/>
                <w:sz w:val="20"/>
                <w:lang w:val="en-GB" w:eastAsia="ar-SA"/>
              </w:rPr>
            </w:pPr>
          </w:p>
        </w:tc>
      </w:tr>
      <w:tr w:rsidR="009B0198" w:rsidRPr="001818E7" w:rsidTr="009B0198">
        <w:tc>
          <w:tcPr>
            <w:tcW w:w="7626" w:type="dxa"/>
            <w:gridSpan w:val="4"/>
            <w:shd w:val="clear" w:color="auto" w:fill="auto"/>
          </w:tcPr>
          <w:p w:rsidR="009B0198" w:rsidRPr="001818E7" w:rsidRDefault="009B0198" w:rsidP="002600D5">
            <w:pPr>
              <w:suppressAutoHyphens/>
              <w:snapToGrid w:val="0"/>
              <w:jc w:val="both"/>
              <w:rPr>
                <w:rFonts w:asciiTheme="minorHAnsi" w:hAnsiTheme="minorHAnsi" w:cstheme="minorHAnsi"/>
                <w:sz w:val="20"/>
                <w:lang w:val="en-GB" w:eastAsia="ar-SA"/>
              </w:rPr>
            </w:pPr>
            <w:r w:rsidRPr="001818E7">
              <w:rPr>
                <w:rFonts w:asciiTheme="minorHAnsi" w:hAnsiTheme="minorHAnsi" w:cstheme="minorHAnsi"/>
                <w:b/>
                <w:bCs/>
                <w:sz w:val="20"/>
                <w:lang w:val="en-GB" w:eastAsia="ar-SA"/>
              </w:rPr>
              <w:t>TOTAL COST</w:t>
            </w:r>
          </w:p>
        </w:tc>
        <w:tc>
          <w:tcPr>
            <w:tcW w:w="1872" w:type="dxa"/>
            <w:shd w:val="clear" w:color="auto" w:fill="auto"/>
          </w:tcPr>
          <w:p w:rsidR="009B0198" w:rsidRPr="001818E7" w:rsidRDefault="009B0198" w:rsidP="002600D5">
            <w:pPr>
              <w:suppressAutoHyphens/>
              <w:snapToGrid w:val="0"/>
              <w:jc w:val="both"/>
              <w:rPr>
                <w:rFonts w:asciiTheme="minorHAnsi" w:hAnsiTheme="minorHAnsi" w:cstheme="minorHAnsi"/>
                <w:sz w:val="20"/>
                <w:lang w:val="en-GB" w:eastAsia="ar-SA"/>
              </w:rPr>
            </w:pPr>
          </w:p>
        </w:tc>
      </w:tr>
    </w:tbl>
    <w:p w:rsidR="009B0198" w:rsidRPr="001818E7" w:rsidRDefault="009B0198" w:rsidP="002600D5">
      <w:pPr>
        <w:jc w:val="both"/>
        <w:rPr>
          <w:rFonts w:asciiTheme="minorHAnsi" w:hAnsiTheme="minorHAnsi" w:cstheme="minorHAnsi"/>
          <w:sz w:val="22"/>
          <w:szCs w:val="22"/>
          <w:highlight w:val="lightGray"/>
        </w:rPr>
      </w:pPr>
    </w:p>
    <w:p w:rsidR="009B0198" w:rsidRPr="001818E7" w:rsidRDefault="009B0198" w:rsidP="002600D5">
      <w:pPr>
        <w:spacing w:before="120" w:after="120"/>
        <w:jc w:val="both"/>
        <w:rPr>
          <w:rFonts w:asciiTheme="minorHAnsi" w:hAnsiTheme="minorHAnsi" w:cstheme="minorHAnsi"/>
          <w:sz w:val="22"/>
          <w:szCs w:val="22"/>
        </w:rPr>
      </w:pPr>
      <w:r w:rsidRPr="001818E7">
        <w:rPr>
          <w:rFonts w:asciiTheme="minorHAnsi" w:hAnsiTheme="minorHAnsi" w:cstheme="minorHAnsi"/>
          <w:sz w:val="22"/>
          <w:szCs w:val="22"/>
        </w:rPr>
        <w:t xml:space="preserve">2. Expenditures incurred by the Partner must be in line with the general rules on eligibility of expenditure contained in the Regulation, specifically </w:t>
      </w:r>
      <w:r w:rsidR="009F01F7">
        <w:rPr>
          <w:rFonts w:asciiTheme="minorHAnsi" w:hAnsiTheme="minorHAnsi" w:cstheme="minorHAnsi"/>
          <w:sz w:val="22"/>
          <w:szCs w:val="22"/>
        </w:rPr>
        <w:t>Articles</w:t>
      </w:r>
      <w:r w:rsidRPr="001818E7">
        <w:rPr>
          <w:rFonts w:asciiTheme="minorHAnsi" w:hAnsiTheme="minorHAnsi" w:cstheme="minorHAnsi"/>
          <w:sz w:val="22"/>
          <w:szCs w:val="22"/>
        </w:rPr>
        <w:t xml:space="preserve"> 8</w:t>
      </w:r>
      <w:r w:rsidR="009F01F7">
        <w:rPr>
          <w:rFonts w:asciiTheme="minorHAnsi" w:hAnsiTheme="minorHAnsi" w:cstheme="minorHAnsi"/>
          <w:sz w:val="22"/>
          <w:szCs w:val="22"/>
        </w:rPr>
        <w:t>.1 and</w:t>
      </w:r>
      <w:r w:rsidRPr="001818E7">
        <w:rPr>
          <w:rFonts w:asciiTheme="minorHAnsi" w:hAnsiTheme="minorHAnsi" w:cstheme="minorHAnsi"/>
          <w:sz w:val="22"/>
          <w:szCs w:val="22"/>
        </w:rPr>
        <w:t xml:space="preserve"> </w:t>
      </w:r>
      <w:r w:rsidR="009F01F7">
        <w:rPr>
          <w:rFonts w:asciiTheme="minorHAnsi" w:hAnsiTheme="minorHAnsi" w:cstheme="minorHAnsi"/>
          <w:sz w:val="22"/>
          <w:szCs w:val="22"/>
        </w:rPr>
        <w:t xml:space="preserve">8.8 </w:t>
      </w:r>
      <w:r w:rsidRPr="001818E7">
        <w:rPr>
          <w:rFonts w:asciiTheme="minorHAnsi" w:hAnsiTheme="minorHAnsi" w:cstheme="minorHAnsi"/>
          <w:sz w:val="22"/>
          <w:szCs w:val="22"/>
        </w:rPr>
        <w:t>thereto.</w:t>
      </w:r>
    </w:p>
    <w:p w:rsidR="001818E7" w:rsidRPr="001818E7" w:rsidRDefault="001818E7" w:rsidP="002600D5">
      <w:pPr>
        <w:autoSpaceDE w:val="0"/>
        <w:autoSpaceDN w:val="0"/>
        <w:adjustRightInd w:val="0"/>
        <w:spacing w:before="120" w:after="120"/>
        <w:jc w:val="both"/>
        <w:rPr>
          <w:rFonts w:asciiTheme="minorHAnsi" w:hAnsiTheme="minorHAnsi" w:cstheme="minorHAnsi"/>
          <w:iCs/>
          <w:sz w:val="22"/>
          <w:szCs w:val="22"/>
          <w:lang w:val="en-US" w:eastAsia="zh-CN"/>
        </w:rPr>
      </w:pPr>
      <w:r w:rsidRPr="001818E7">
        <w:rPr>
          <w:rFonts w:asciiTheme="minorHAnsi" w:hAnsiTheme="minorHAnsi" w:cstheme="minorHAnsi"/>
          <w:iCs/>
          <w:sz w:val="22"/>
          <w:szCs w:val="22"/>
          <w:lang w:val="en-US" w:eastAsia="zh-CN"/>
        </w:rPr>
        <w:t xml:space="preserve">3. The Partner’s bank account is: </w:t>
      </w:r>
    </w:p>
    <w:p w:rsidR="001818E7" w:rsidRPr="001818E7" w:rsidRDefault="001818E7" w:rsidP="002600D5">
      <w:pPr>
        <w:autoSpaceDE w:val="0"/>
        <w:autoSpaceDN w:val="0"/>
        <w:adjustRightInd w:val="0"/>
        <w:spacing w:before="120" w:after="120"/>
        <w:jc w:val="both"/>
        <w:rPr>
          <w:rFonts w:asciiTheme="minorHAnsi" w:hAnsiTheme="minorHAnsi" w:cstheme="minorHAnsi"/>
          <w:iCs/>
          <w:sz w:val="22"/>
          <w:szCs w:val="22"/>
          <w:lang w:val="en-US" w:eastAsia="zh-CN"/>
        </w:rPr>
      </w:pPr>
      <w:r w:rsidRPr="001818E7">
        <w:rPr>
          <w:rFonts w:asciiTheme="minorHAnsi" w:hAnsiTheme="minorHAnsi" w:cstheme="minorHAnsi"/>
          <w:iCs/>
          <w:sz w:val="22"/>
          <w:szCs w:val="22"/>
          <w:lang w:val="en-US" w:eastAsia="zh-CN"/>
        </w:rPr>
        <w:t>Bank name: …………………….</w:t>
      </w:r>
    </w:p>
    <w:p w:rsidR="001818E7" w:rsidRPr="001818E7" w:rsidRDefault="001818E7" w:rsidP="002600D5">
      <w:pPr>
        <w:autoSpaceDE w:val="0"/>
        <w:autoSpaceDN w:val="0"/>
        <w:adjustRightInd w:val="0"/>
        <w:spacing w:before="120" w:after="120"/>
        <w:jc w:val="both"/>
        <w:rPr>
          <w:rFonts w:asciiTheme="minorHAnsi" w:hAnsiTheme="minorHAnsi" w:cstheme="minorHAnsi"/>
          <w:sz w:val="22"/>
          <w:szCs w:val="22"/>
          <w:lang w:val="en-US"/>
        </w:rPr>
      </w:pPr>
      <w:r w:rsidRPr="001818E7">
        <w:rPr>
          <w:rFonts w:asciiTheme="minorHAnsi" w:hAnsiTheme="minorHAnsi" w:cstheme="minorHAnsi"/>
          <w:sz w:val="22"/>
          <w:szCs w:val="22"/>
          <w:lang w:val="en-US"/>
        </w:rPr>
        <w:t>SWIFT/BIC: ……………………………</w:t>
      </w:r>
    </w:p>
    <w:p w:rsidR="001818E7" w:rsidRPr="001818E7" w:rsidRDefault="001818E7" w:rsidP="002600D5">
      <w:pPr>
        <w:autoSpaceDE w:val="0"/>
        <w:autoSpaceDN w:val="0"/>
        <w:adjustRightInd w:val="0"/>
        <w:spacing w:before="120" w:after="120"/>
        <w:jc w:val="both"/>
        <w:rPr>
          <w:rFonts w:asciiTheme="minorHAnsi" w:hAnsiTheme="minorHAnsi" w:cstheme="minorHAnsi"/>
          <w:sz w:val="22"/>
          <w:szCs w:val="22"/>
        </w:rPr>
      </w:pPr>
      <w:r w:rsidRPr="001818E7">
        <w:rPr>
          <w:rFonts w:asciiTheme="minorHAnsi" w:hAnsiTheme="minorHAnsi" w:cstheme="minorHAnsi"/>
          <w:sz w:val="22"/>
          <w:szCs w:val="22"/>
        </w:rPr>
        <w:t>IBAN: ..........................................</w:t>
      </w:r>
    </w:p>
    <w:p w:rsidR="00085286" w:rsidRPr="001818E7" w:rsidRDefault="00085286" w:rsidP="002600D5">
      <w:pPr>
        <w:autoSpaceDE w:val="0"/>
        <w:autoSpaceDN w:val="0"/>
        <w:adjustRightInd w:val="0"/>
        <w:spacing w:before="120" w:after="120"/>
        <w:jc w:val="both"/>
        <w:rPr>
          <w:rFonts w:asciiTheme="minorHAnsi" w:hAnsiTheme="minorHAnsi" w:cstheme="minorHAnsi"/>
          <w:sz w:val="22"/>
          <w:szCs w:val="22"/>
          <w:lang w:val="en-US" w:eastAsia="zh-CN"/>
        </w:rPr>
      </w:pPr>
    </w:p>
    <w:p w:rsidR="00FC315B" w:rsidRPr="001818E7" w:rsidRDefault="00762D56" w:rsidP="002600D5">
      <w:pPr>
        <w:autoSpaceDE w:val="0"/>
        <w:autoSpaceDN w:val="0"/>
        <w:adjustRightInd w:val="0"/>
        <w:spacing w:before="120" w:after="120"/>
        <w:jc w:val="both"/>
        <w:rPr>
          <w:rFonts w:asciiTheme="minorHAnsi" w:hAnsiTheme="minorHAnsi" w:cstheme="minorHAnsi"/>
          <w:sz w:val="22"/>
          <w:szCs w:val="22"/>
          <w:lang w:val="en-US" w:eastAsia="zh-CN"/>
        </w:rPr>
      </w:pPr>
      <w:r>
        <w:rPr>
          <w:rFonts w:asciiTheme="minorHAnsi" w:hAnsiTheme="minorHAnsi" w:cstheme="minorHAnsi"/>
          <w:sz w:val="22"/>
          <w:szCs w:val="22"/>
          <w:lang w:val="en-US" w:eastAsia="zh-CN"/>
        </w:rPr>
        <w:t>4</w:t>
      </w:r>
      <w:r w:rsidR="001818E7" w:rsidRPr="001818E7">
        <w:rPr>
          <w:rFonts w:asciiTheme="minorHAnsi" w:hAnsiTheme="minorHAnsi" w:cstheme="minorHAnsi"/>
          <w:sz w:val="22"/>
          <w:szCs w:val="22"/>
          <w:lang w:val="en-US" w:eastAsia="zh-CN"/>
        </w:rPr>
        <w:t>.</w:t>
      </w:r>
      <w:r w:rsidR="00FC315B" w:rsidRPr="001818E7">
        <w:rPr>
          <w:rFonts w:asciiTheme="minorHAnsi" w:hAnsiTheme="minorHAnsi" w:cstheme="minorHAnsi"/>
          <w:sz w:val="22"/>
          <w:szCs w:val="22"/>
          <w:lang w:val="en-US" w:eastAsia="zh-CN"/>
        </w:rPr>
        <w:t xml:space="preserve"> The tasks of </w:t>
      </w:r>
      <w:r w:rsidR="00F3738A" w:rsidRPr="001818E7">
        <w:rPr>
          <w:rFonts w:asciiTheme="minorHAnsi" w:hAnsiTheme="minorHAnsi" w:cstheme="minorHAnsi"/>
          <w:i/>
          <w:iCs/>
          <w:sz w:val="22"/>
          <w:szCs w:val="22"/>
          <w:lang w:val="en-US" w:eastAsia="zh-CN"/>
        </w:rPr>
        <w:t>Promoter</w:t>
      </w:r>
      <w:r w:rsidR="001256D0" w:rsidRPr="001818E7">
        <w:rPr>
          <w:rFonts w:asciiTheme="minorHAnsi" w:hAnsiTheme="minorHAnsi" w:cstheme="minorHAnsi"/>
          <w:sz w:val="22"/>
          <w:szCs w:val="22"/>
          <w:lang w:val="en-US" w:eastAsia="zh-CN"/>
        </w:rPr>
        <w:t xml:space="preserve"> are the following</w:t>
      </w:r>
      <w:r w:rsidR="00FC315B" w:rsidRPr="001818E7">
        <w:rPr>
          <w:rFonts w:asciiTheme="minorHAnsi" w:hAnsiTheme="minorHAnsi" w:cstheme="minorHAnsi"/>
          <w:sz w:val="22"/>
          <w:szCs w:val="22"/>
          <w:lang w:val="en-US" w:eastAsia="zh-CN"/>
        </w:rPr>
        <w:t>:</w:t>
      </w:r>
    </w:p>
    <w:p w:rsidR="00300C4D" w:rsidRPr="001818E7" w:rsidRDefault="00F3738A" w:rsidP="002600D5">
      <w:pPr>
        <w:numPr>
          <w:ilvl w:val="0"/>
          <w:numId w:val="32"/>
        </w:numPr>
        <w:autoSpaceDE w:val="0"/>
        <w:autoSpaceDN w:val="0"/>
        <w:adjustRightInd w:val="0"/>
        <w:spacing w:before="120" w:after="120"/>
        <w:jc w:val="both"/>
        <w:rPr>
          <w:rFonts w:asciiTheme="minorHAnsi" w:hAnsiTheme="minorHAnsi" w:cstheme="minorHAnsi"/>
          <w:i/>
          <w:iCs/>
          <w:sz w:val="22"/>
          <w:szCs w:val="22"/>
          <w:lang w:val="en-US" w:eastAsia="zh-CN"/>
        </w:rPr>
      </w:pPr>
      <w:r w:rsidRPr="001818E7">
        <w:rPr>
          <w:rFonts w:asciiTheme="minorHAnsi" w:hAnsiTheme="minorHAnsi" w:cstheme="minorHAnsi"/>
          <w:i/>
          <w:iCs/>
          <w:sz w:val="22"/>
          <w:szCs w:val="22"/>
          <w:lang w:val="en-US" w:eastAsia="zh-CN"/>
        </w:rPr>
        <w:t>…………………………</w:t>
      </w:r>
      <w:r w:rsidR="001818E7" w:rsidRPr="001818E7">
        <w:rPr>
          <w:rFonts w:asciiTheme="minorHAnsi" w:hAnsiTheme="minorHAnsi" w:cstheme="minorHAnsi"/>
          <w:i/>
          <w:iCs/>
          <w:sz w:val="22"/>
          <w:szCs w:val="22"/>
          <w:lang w:val="en-US" w:eastAsia="zh-CN"/>
        </w:rPr>
        <w:t>…………</w:t>
      </w:r>
    </w:p>
    <w:p w:rsidR="00F3738A" w:rsidRPr="001818E7" w:rsidRDefault="00F3738A" w:rsidP="002600D5">
      <w:pPr>
        <w:numPr>
          <w:ilvl w:val="0"/>
          <w:numId w:val="32"/>
        </w:numPr>
        <w:autoSpaceDE w:val="0"/>
        <w:autoSpaceDN w:val="0"/>
        <w:adjustRightInd w:val="0"/>
        <w:spacing w:before="120" w:after="120"/>
        <w:jc w:val="both"/>
        <w:rPr>
          <w:rFonts w:asciiTheme="minorHAnsi" w:hAnsiTheme="minorHAnsi" w:cstheme="minorHAnsi"/>
          <w:i/>
          <w:iCs/>
          <w:sz w:val="22"/>
          <w:szCs w:val="22"/>
          <w:lang w:val="en-US" w:eastAsia="zh-CN"/>
        </w:rPr>
      </w:pPr>
      <w:r w:rsidRPr="001818E7">
        <w:rPr>
          <w:rFonts w:asciiTheme="minorHAnsi" w:hAnsiTheme="minorHAnsi" w:cstheme="minorHAnsi"/>
          <w:i/>
          <w:iCs/>
          <w:sz w:val="22"/>
          <w:szCs w:val="22"/>
          <w:lang w:val="en-US" w:eastAsia="zh-CN"/>
        </w:rPr>
        <w:t>…………………………………….</w:t>
      </w:r>
    </w:p>
    <w:p w:rsidR="00F3738A" w:rsidRPr="001818E7" w:rsidRDefault="00F3738A" w:rsidP="002600D5">
      <w:pPr>
        <w:numPr>
          <w:ilvl w:val="0"/>
          <w:numId w:val="32"/>
        </w:numPr>
        <w:autoSpaceDE w:val="0"/>
        <w:autoSpaceDN w:val="0"/>
        <w:adjustRightInd w:val="0"/>
        <w:spacing w:before="120" w:after="120"/>
        <w:jc w:val="both"/>
        <w:rPr>
          <w:rFonts w:asciiTheme="minorHAnsi" w:hAnsiTheme="minorHAnsi" w:cstheme="minorHAnsi"/>
          <w:i/>
          <w:iCs/>
          <w:sz w:val="22"/>
          <w:szCs w:val="22"/>
          <w:lang w:val="en-US" w:eastAsia="zh-CN"/>
        </w:rPr>
      </w:pPr>
      <w:r w:rsidRPr="001818E7">
        <w:rPr>
          <w:rFonts w:asciiTheme="minorHAnsi" w:hAnsiTheme="minorHAnsi" w:cstheme="minorHAnsi"/>
          <w:i/>
          <w:iCs/>
          <w:sz w:val="22"/>
          <w:szCs w:val="22"/>
          <w:lang w:val="en-US" w:eastAsia="zh-CN"/>
        </w:rPr>
        <w:t>…………………………………….</w:t>
      </w:r>
    </w:p>
    <w:p w:rsidR="00F3738A" w:rsidRPr="001818E7" w:rsidRDefault="00F3738A" w:rsidP="002600D5">
      <w:pPr>
        <w:numPr>
          <w:ilvl w:val="0"/>
          <w:numId w:val="32"/>
        </w:numPr>
        <w:autoSpaceDE w:val="0"/>
        <w:autoSpaceDN w:val="0"/>
        <w:adjustRightInd w:val="0"/>
        <w:spacing w:before="120" w:after="120"/>
        <w:jc w:val="both"/>
        <w:rPr>
          <w:rFonts w:asciiTheme="minorHAnsi" w:hAnsiTheme="minorHAnsi" w:cstheme="minorHAnsi"/>
          <w:i/>
          <w:iCs/>
          <w:sz w:val="22"/>
          <w:szCs w:val="22"/>
          <w:lang w:val="en-US" w:eastAsia="zh-CN"/>
        </w:rPr>
      </w:pPr>
      <w:r w:rsidRPr="001818E7">
        <w:rPr>
          <w:rFonts w:asciiTheme="minorHAnsi" w:hAnsiTheme="minorHAnsi" w:cstheme="minorHAnsi"/>
          <w:i/>
          <w:iCs/>
          <w:sz w:val="22"/>
          <w:szCs w:val="22"/>
          <w:lang w:val="en-US" w:eastAsia="zh-CN"/>
        </w:rPr>
        <w:t>……………………………………..</w:t>
      </w:r>
    </w:p>
    <w:p w:rsidR="00937692" w:rsidRPr="001818E7" w:rsidRDefault="00937692" w:rsidP="002600D5">
      <w:pPr>
        <w:autoSpaceDE w:val="0"/>
        <w:autoSpaceDN w:val="0"/>
        <w:adjustRightInd w:val="0"/>
        <w:spacing w:before="120" w:after="120"/>
        <w:jc w:val="both"/>
        <w:rPr>
          <w:rFonts w:asciiTheme="minorHAnsi" w:hAnsiTheme="minorHAnsi" w:cstheme="minorHAnsi"/>
          <w:iCs/>
          <w:sz w:val="22"/>
          <w:szCs w:val="22"/>
          <w:lang w:val="en-US" w:eastAsia="zh-CN"/>
        </w:rPr>
      </w:pPr>
    </w:p>
    <w:p w:rsidR="00FE26BE" w:rsidRPr="001818E7" w:rsidRDefault="00762D56" w:rsidP="002600D5">
      <w:pPr>
        <w:autoSpaceDE w:val="0"/>
        <w:autoSpaceDN w:val="0"/>
        <w:adjustRightInd w:val="0"/>
        <w:spacing w:before="120" w:after="120"/>
        <w:jc w:val="both"/>
        <w:rPr>
          <w:rFonts w:asciiTheme="minorHAnsi" w:hAnsiTheme="minorHAnsi" w:cstheme="minorHAnsi"/>
          <w:sz w:val="22"/>
          <w:szCs w:val="22"/>
          <w:lang w:val="en-US" w:eastAsia="zh-CN"/>
        </w:rPr>
      </w:pPr>
      <w:r>
        <w:rPr>
          <w:rFonts w:asciiTheme="minorHAnsi" w:hAnsiTheme="minorHAnsi" w:cstheme="minorHAnsi"/>
          <w:iCs/>
          <w:sz w:val="22"/>
          <w:szCs w:val="22"/>
          <w:lang w:val="en-US" w:eastAsia="zh-CN"/>
        </w:rPr>
        <w:t>5.</w:t>
      </w:r>
      <w:r w:rsidR="00FE26BE" w:rsidRPr="001818E7">
        <w:rPr>
          <w:rFonts w:asciiTheme="minorHAnsi" w:hAnsiTheme="minorHAnsi" w:cstheme="minorHAnsi"/>
          <w:iCs/>
          <w:sz w:val="22"/>
          <w:szCs w:val="22"/>
          <w:lang w:val="en-US" w:eastAsia="zh-CN"/>
        </w:rPr>
        <w:t xml:space="preserve"> </w:t>
      </w:r>
      <w:r w:rsidR="00FE26BE" w:rsidRPr="001818E7">
        <w:rPr>
          <w:rFonts w:asciiTheme="minorHAnsi" w:hAnsiTheme="minorHAnsi" w:cstheme="minorHAnsi"/>
          <w:sz w:val="22"/>
          <w:szCs w:val="22"/>
          <w:lang w:val="en-US" w:eastAsia="zh-CN"/>
        </w:rPr>
        <w:t>The tasks of</w:t>
      </w:r>
      <w:r w:rsidR="001256D0" w:rsidRPr="001818E7">
        <w:rPr>
          <w:rFonts w:asciiTheme="minorHAnsi" w:hAnsiTheme="minorHAnsi" w:cstheme="minorHAnsi"/>
          <w:sz w:val="22"/>
          <w:szCs w:val="22"/>
          <w:lang w:val="en-US" w:eastAsia="zh-CN"/>
        </w:rPr>
        <w:t xml:space="preserve"> the</w:t>
      </w:r>
      <w:r w:rsidR="00FE26BE" w:rsidRPr="001818E7">
        <w:rPr>
          <w:rFonts w:asciiTheme="minorHAnsi" w:hAnsiTheme="minorHAnsi" w:cstheme="minorHAnsi"/>
          <w:sz w:val="22"/>
          <w:szCs w:val="22"/>
          <w:lang w:val="en-US" w:eastAsia="zh-CN"/>
        </w:rPr>
        <w:t xml:space="preserve"> </w:t>
      </w:r>
      <w:r w:rsidR="00F3738A" w:rsidRPr="001818E7">
        <w:rPr>
          <w:rFonts w:asciiTheme="minorHAnsi" w:hAnsiTheme="minorHAnsi" w:cstheme="minorHAnsi"/>
          <w:i/>
          <w:iCs/>
          <w:sz w:val="22"/>
          <w:szCs w:val="22"/>
          <w:lang w:val="en-US" w:eastAsia="zh-CN"/>
        </w:rPr>
        <w:t>Partner</w:t>
      </w:r>
      <w:r w:rsidR="00FE26BE" w:rsidRPr="001818E7">
        <w:rPr>
          <w:rFonts w:asciiTheme="minorHAnsi" w:hAnsiTheme="minorHAnsi" w:cstheme="minorHAnsi"/>
          <w:i/>
          <w:iCs/>
          <w:sz w:val="22"/>
          <w:szCs w:val="22"/>
          <w:lang w:val="en-US" w:eastAsia="zh-CN"/>
        </w:rPr>
        <w:t xml:space="preserve"> </w:t>
      </w:r>
      <w:r w:rsidR="00FE26BE" w:rsidRPr="001818E7">
        <w:rPr>
          <w:rFonts w:asciiTheme="minorHAnsi" w:hAnsiTheme="minorHAnsi" w:cstheme="minorHAnsi"/>
          <w:sz w:val="22"/>
          <w:szCs w:val="22"/>
          <w:lang w:val="en-US" w:eastAsia="zh-CN"/>
        </w:rPr>
        <w:t xml:space="preserve">are </w:t>
      </w:r>
      <w:r w:rsidR="001256D0" w:rsidRPr="001818E7">
        <w:rPr>
          <w:rFonts w:asciiTheme="minorHAnsi" w:hAnsiTheme="minorHAnsi" w:cstheme="minorHAnsi"/>
          <w:sz w:val="22"/>
          <w:szCs w:val="22"/>
          <w:lang w:val="en-US" w:eastAsia="zh-CN"/>
        </w:rPr>
        <w:t>the following</w:t>
      </w:r>
      <w:r w:rsidR="00FE26BE" w:rsidRPr="001818E7">
        <w:rPr>
          <w:rFonts w:asciiTheme="minorHAnsi" w:hAnsiTheme="minorHAnsi" w:cstheme="minorHAnsi"/>
          <w:sz w:val="22"/>
          <w:szCs w:val="22"/>
          <w:lang w:val="en-US" w:eastAsia="zh-CN"/>
        </w:rPr>
        <w:t>:</w:t>
      </w:r>
    </w:p>
    <w:p w:rsidR="00F3738A" w:rsidRPr="001818E7" w:rsidRDefault="00F3738A" w:rsidP="002600D5">
      <w:pPr>
        <w:numPr>
          <w:ilvl w:val="0"/>
          <w:numId w:val="32"/>
        </w:numPr>
        <w:autoSpaceDE w:val="0"/>
        <w:autoSpaceDN w:val="0"/>
        <w:adjustRightInd w:val="0"/>
        <w:spacing w:before="120" w:after="120"/>
        <w:jc w:val="both"/>
        <w:rPr>
          <w:rFonts w:asciiTheme="minorHAnsi" w:hAnsiTheme="minorHAnsi" w:cstheme="minorHAnsi"/>
          <w:iCs/>
          <w:sz w:val="22"/>
          <w:szCs w:val="22"/>
          <w:lang w:val="en-US" w:eastAsia="zh-CN"/>
        </w:rPr>
      </w:pPr>
      <w:r w:rsidRPr="001818E7">
        <w:rPr>
          <w:rFonts w:asciiTheme="minorHAnsi" w:hAnsiTheme="minorHAnsi" w:cstheme="minorHAnsi"/>
          <w:iCs/>
          <w:sz w:val="22"/>
          <w:szCs w:val="22"/>
          <w:lang w:val="en-US" w:eastAsia="zh-CN"/>
        </w:rPr>
        <w:t>…………………………………</w:t>
      </w:r>
    </w:p>
    <w:p w:rsidR="00F3738A" w:rsidRPr="001818E7" w:rsidRDefault="00F3738A" w:rsidP="002600D5">
      <w:pPr>
        <w:numPr>
          <w:ilvl w:val="0"/>
          <w:numId w:val="32"/>
        </w:numPr>
        <w:autoSpaceDE w:val="0"/>
        <w:autoSpaceDN w:val="0"/>
        <w:adjustRightInd w:val="0"/>
        <w:spacing w:before="120" w:after="120"/>
        <w:jc w:val="both"/>
        <w:rPr>
          <w:rFonts w:asciiTheme="minorHAnsi" w:hAnsiTheme="minorHAnsi" w:cstheme="minorHAnsi"/>
          <w:iCs/>
          <w:sz w:val="22"/>
          <w:szCs w:val="22"/>
          <w:lang w:val="en-US" w:eastAsia="zh-CN"/>
        </w:rPr>
      </w:pPr>
      <w:r w:rsidRPr="001818E7">
        <w:rPr>
          <w:rFonts w:asciiTheme="minorHAnsi" w:hAnsiTheme="minorHAnsi" w:cstheme="minorHAnsi"/>
          <w:iCs/>
          <w:sz w:val="22"/>
          <w:szCs w:val="22"/>
          <w:lang w:val="en-US" w:eastAsia="zh-CN"/>
        </w:rPr>
        <w:t>………………………………………</w:t>
      </w:r>
    </w:p>
    <w:p w:rsidR="00F3738A" w:rsidRPr="001818E7" w:rsidRDefault="00F3738A" w:rsidP="002600D5">
      <w:pPr>
        <w:numPr>
          <w:ilvl w:val="0"/>
          <w:numId w:val="32"/>
        </w:numPr>
        <w:autoSpaceDE w:val="0"/>
        <w:autoSpaceDN w:val="0"/>
        <w:adjustRightInd w:val="0"/>
        <w:spacing w:before="120" w:after="120"/>
        <w:jc w:val="both"/>
        <w:rPr>
          <w:rFonts w:asciiTheme="minorHAnsi" w:hAnsiTheme="minorHAnsi" w:cstheme="minorHAnsi"/>
          <w:iCs/>
          <w:sz w:val="22"/>
          <w:szCs w:val="22"/>
          <w:lang w:val="en-US" w:eastAsia="zh-CN"/>
        </w:rPr>
      </w:pPr>
      <w:r w:rsidRPr="001818E7">
        <w:rPr>
          <w:rFonts w:asciiTheme="minorHAnsi" w:hAnsiTheme="minorHAnsi" w:cstheme="minorHAnsi"/>
          <w:iCs/>
          <w:sz w:val="22"/>
          <w:szCs w:val="22"/>
          <w:lang w:val="en-US" w:eastAsia="zh-CN"/>
        </w:rPr>
        <w:t>………………………………………..</w:t>
      </w:r>
    </w:p>
    <w:p w:rsidR="00F3738A" w:rsidRPr="001818E7" w:rsidRDefault="00F3738A" w:rsidP="002600D5">
      <w:pPr>
        <w:numPr>
          <w:ilvl w:val="0"/>
          <w:numId w:val="32"/>
        </w:numPr>
        <w:autoSpaceDE w:val="0"/>
        <w:autoSpaceDN w:val="0"/>
        <w:adjustRightInd w:val="0"/>
        <w:spacing w:before="120" w:after="120"/>
        <w:jc w:val="both"/>
        <w:rPr>
          <w:rFonts w:asciiTheme="minorHAnsi" w:hAnsiTheme="minorHAnsi" w:cstheme="minorHAnsi"/>
          <w:iCs/>
          <w:sz w:val="22"/>
          <w:szCs w:val="22"/>
          <w:lang w:val="en-US" w:eastAsia="zh-CN"/>
        </w:rPr>
      </w:pPr>
      <w:r w:rsidRPr="001818E7">
        <w:rPr>
          <w:rFonts w:asciiTheme="minorHAnsi" w:hAnsiTheme="minorHAnsi" w:cstheme="minorHAnsi"/>
          <w:iCs/>
          <w:sz w:val="22"/>
          <w:szCs w:val="22"/>
          <w:lang w:val="en-US" w:eastAsia="zh-CN"/>
        </w:rPr>
        <w:t>……………………………………………..</w:t>
      </w:r>
    </w:p>
    <w:p w:rsidR="001818E7" w:rsidRPr="001818E7" w:rsidRDefault="001818E7" w:rsidP="002600D5">
      <w:pPr>
        <w:pStyle w:val="Default"/>
        <w:spacing w:before="120" w:after="120"/>
        <w:jc w:val="both"/>
        <w:rPr>
          <w:rFonts w:asciiTheme="minorHAnsi" w:hAnsiTheme="minorHAnsi" w:cstheme="minorHAnsi"/>
          <w:b/>
          <w:color w:val="auto"/>
          <w:sz w:val="22"/>
          <w:szCs w:val="22"/>
          <w:lang w:val="en-US"/>
        </w:rPr>
      </w:pPr>
      <w:r w:rsidRPr="001818E7">
        <w:rPr>
          <w:rFonts w:asciiTheme="minorHAnsi" w:hAnsiTheme="minorHAnsi" w:cstheme="minorHAnsi"/>
          <w:b/>
          <w:color w:val="auto"/>
          <w:sz w:val="22"/>
          <w:szCs w:val="22"/>
          <w:lang w:val="en-US"/>
        </w:rPr>
        <w:t xml:space="preserve">Article </w:t>
      </w:r>
      <w:r w:rsidR="00762D56">
        <w:rPr>
          <w:rFonts w:asciiTheme="minorHAnsi" w:hAnsiTheme="minorHAnsi" w:cstheme="minorHAnsi"/>
          <w:b/>
          <w:color w:val="auto"/>
          <w:sz w:val="22"/>
          <w:szCs w:val="22"/>
          <w:lang w:val="en-US"/>
        </w:rPr>
        <w:t>6</w:t>
      </w:r>
      <w:r w:rsidRPr="001818E7">
        <w:rPr>
          <w:rFonts w:asciiTheme="minorHAnsi" w:hAnsiTheme="minorHAnsi" w:cstheme="minorHAnsi"/>
          <w:b/>
          <w:color w:val="auto"/>
          <w:sz w:val="22"/>
          <w:szCs w:val="22"/>
          <w:lang w:val="en-US"/>
        </w:rPr>
        <w:t xml:space="preserve"> – Proof of expenditure</w:t>
      </w:r>
    </w:p>
    <w:p w:rsidR="001818E7" w:rsidRDefault="001818E7" w:rsidP="002600D5">
      <w:pPr>
        <w:spacing w:before="120" w:after="120"/>
        <w:jc w:val="both"/>
        <w:rPr>
          <w:rFonts w:asciiTheme="minorHAnsi" w:hAnsiTheme="minorHAnsi" w:cstheme="minorHAnsi"/>
          <w:sz w:val="22"/>
          <w:szCs w:val="22"/>
        </w:rPr>
      </w:pPr>
      <w:r w:rsidRPr="001818E7">
        <w:rPr>
          <w:rFonts w:asciiTheme="minorHAnsi" w:hAnsiTheme="minorHAnsi" w:cstheme="minorHAnsi"/>
          <w:sz w:val="22"/>
          <w:szCs w:val="22"/>
        </w:rPr>
        <w:t>1. Costs incurred by the Partner shall be supported by receipted invoices or alternatively by accounting documents of equivalent probative value.</w:t>
      </w:r>
    </w:p>
    <w:p w:rsidR="001818E7" w:rsidRDefault="001818E7" w:rsidP="002600D5">
      <w:pPr>
        <w:spacing w:before="120" w:after="120"/>
        <w:jc w:val="both"/>
        <w:rPr>
          <w:rFonts w:asciiTheme="minorHAnsi" w:hAnsiTheme="minorHAnsi" w:cstheme="minorHAnsi"/>
          <w:sz w:val="22"/>
          <w:szCs w:val="22"/>
        </w:rPr>
      </w:pPr>
      <w:r w:rsidRPr="001818E7">
        <w:rPr>
          <w:rFonts w:asciiTheme="minorHAnsi" w:hAnsiTheme="minorHAnsi" w:cstheme="minorHAnsi"/>
          <w:sz w:val="22"/>
          <w:szCs w:val="22"/>
        </w:rPr>
        <w:lastRenderedPageBreak/>
        <w:t xml:space="preserve">2. Proof of expenditure shall be provided by the Partner to the Promoter </w:t>
      </w:r>
      <w:r w:rsidR="00762D56">
        <w:rPr>
          <w:rFonts w:asciiTheme="minorHAnsi" w:hAnsiTheme="minorHAnsi" w:cstheme="minorHAnsi"/>
          <w:sz w:val="22"/>
          <w:szCs w:val="22"/>
        </w:rPr>
        <w:t xml:space="preserve">as </w:t>
      </w:r>
      <w:r w:rsidRPr="001818E7">
        <w:rPr>
          <w:rFonts w:asciiTheme="minorHAnsi" w:hAnsiTheme="minorHAnsi" w:cstheme="minorHAnsi"/>
          <w:sz w:val="22"/>
          <w:szCs w:val="22"/>
        </w:rPr>
        <w:t xml:space="preserve">necessary for the Promoter to comply with its obligations to the </w:t>
      </w:r>
      <w:r>
        <w:rPr>
          <w:rFonts w:asciiTheme="minorHAnsi" w:hAnsiTheme="minorHAnsi" w:cstheme="minorHAnsi"/>
          <w:sz w:val="22"/>
          <w:szCs w:val="22"/>
        </w:rPr>
        <w:t>National Focal Point</w:t>
      </w:r>
      <w:r w:rsidRPr="001818E7">
        <w:rPr>
          <w:rFonts w:asciiTheme="minorHAnsi" w:hAnsiTheme="minorHAnsi" w:cstheme="minorHAnsi"/>
          <w:sz w:val="22"/>
          <w:szCs w:val="22"/>
        </w:rPr>
        <w:t>.</w:t>
      </w:r>
    </w:p>
    <w:p w:rsidR="001818E7" w:rsidRPr="001818E7" w:rsidRDefault="001818E7" w:rsidP="002600D5">
      <w:pPr>
        <w:spacing w:before="120" w:after="120"/>
        <w:jc w:val="both"/>
        <w:rPr>
          <w:rFonts w:asciiTheme="minorHAnsi" w:hAnsiTheme="minorHAnsi" w:cstheme="minorHAnsi"/>
          <w:sz w:val="22"/>
          <w:szCs w:val="22"/>
        </w:rPr>
      </w:pPr>
      <w:r w:rsidRPr="001818E7">
        <w:rPr>
          <w:rFonts w:asciiTheme="minorHAnsi" w:hAnsiTheme="minorHAnsi" w:cstheme="minorHAnsi"/>
          <w:sz w:val="22"/>
          <w:szCs w:val="22"/>
        </w:rPr>
        <w:t xml:space="preserve">3. </w:t>
      </w:r>
      <w:r>
        <w:rPr>
          <w:rFonts w:asciiTheme="minorHAnsi" w:hAnsiTheme="minorHAnsi" w:cstheme="minorHAnsi"/>
          <w:sz w:val="22"/>
          <w:szCs w:val="22"/>
        </w:rPr>
        <w:t xml:space="preserve">For the Partner from the Donor States, </w:t>
      </w:r>
      <w:r w:rsidR="00C37F25">
        <w:rPr>
          <w:rFonts w:asciiTheme="minorHAnsi" w:hAnsiTheme="minorHAnsi" w:cstheme="minorHAnsi"/>
          <w:sz w:val="22"/>
          <w:szCs w:val="22"/>
        </w:rPr>
        <w:t>a</w:t>
      </w:r>
      <w:r w:rsidR="00C37F25" w:rsidRPr="001818E7">
        <w:rPr>
          <w:rFonts w:asciiTheme="minorHAnsi" w:hAnsiTheme="minorHAnsi" w:cstheme="minorHAnsi"/>
          <w:sz w:val="22"/>
          <w:szCs w:val="22"/>
          <w:lang w:val="en-US" w:eastAsia="zh-CN"/>
        </w:rPr>
        <w:t xml:space="preserve"> report by an independent and certified auditor, certifying that the claimed costs are incurred in accordance with the Regulations for the implementation of the EEA and </w:t>
      </w:r>
      <w:r w:rsidR="00C37F25">
        <w:rPr>
          <w:rFonts w:asciiTheme="minorHAnsi" w:hAnsiTheme="minorHAnsi" w:cstheme="minorHAnsi"/>
          <w:sz w:val="22"/>
          <w:szCs w:val="22"/>
          <w:lang w:val="en-US" w:eastAsia="zh-CN"/>
        </w:rPr>
        <w:t>Norwegian Financial Mechanism</w:t>
      </w:r>
      <w:r w:rsidR="00C37F25" w:rsidRPr="001818E7">
        <w:rPr>
          <w:rFonts w:asciiTheme="minorHAnsi" w:hAnsiTheme="minorHAnsi" w:cstheme="minorHAnsi"/>
          <w:sz w:val="22"/>
          <w:szCs w:val="22"/>
          <w:lang w:val="en-US" w:eastAsia="zh-CN"/>
        </w:rPr>
        <w:t xml:space="preserve">, the national law and accounting practices of the </w:t>
      </w:r>
      <w:r w:rsidR="00C37F25">
        <w:rPr>
          <w:rFonts w:asciiTheme="minorHAnsi" w:hAnsiTheme="minorHAnsi" w:cstheme="minorHAnsi"/>
          <w:sz w:val="22"/>
          <w:szCs w:val="22"/>
          <w:lang w:val="en-US" w:eastAsia="zh-CN"/>
        </w:rPr>
        <w:t>P</w:t>
      </w:r>
      <w:r w:rsidR="00C37F25" w:rsidRPr="001818E7">
        <w:rPr>
          <w:rFonts w:asciiTheme="minorHAnsi" w:hAnsiTheme="minorHAnsi" w:cstheme="minorHAnsi"/>
          <w:sz w:val="22"/>
          <w:szCs w:val="22"/>
          <w:lang w:val="en-US" w:eastAsia="zh-CN"/>
        </w:rPr>
        <w:t>artner’s country, shall be seen as sufficient proof of costs incurred. Donor States entities may also opt for a competent public officer to provide a report, certifying that the claimed costs are incurred in accordance with the Regulations for the implementation of the EEA and Norway Grants, the national law and accounting practices of the promotor/partner’s country, provided that the relevant national authorities have established the legal capacity of that competent public officer to audit that entity and that the independence of that officer, in particular regarding the preparation of the financial statements, can be ensured.</w:t>
      </w:r>
      <w:r w:rsidR="00C53D07" w:rsidRPr="00C53D07">
        <w:rPr>
          <w:rFonts w:asciiTheme="minorHAnsi" w:hAnsiTheme="minorHAnsi" w:cstheme="minorHAnsi"/>
          <w:sz w:val="22"/>
          <w:szCs w:val="22"/>
        </w:rPr>
        <w:t xml:space="preserve"> </w:t>
      </w:r>
      <w:r w:rsidR="00C53D07">
        <w:rPr>
          <w:rFonts w:asciiTheme="minorHAnsi" w:hAnsiTheme="minorHAnsi" w:cstheme="minorHAnsi"/>
          <w:sz w:val="22"/>
          <w:szCs w:val="22"/>
        </w:rPr>
        <w:t>The auditor</w:t>
      </w:r>
      <w:r w:rsidR="00C53D07">
        <w:rPr>
          <w:rFonts w:asciiTheme="minorHAnsi" w:hAnsiTheme="minorHAnsi" w:cstheme="minorHAnsi"/>
          <w:sz w:val="22"/>
          <w:szCs w:val="22"/>
          <w:lang w:val="en-US"/>
        </w:rPr>
        <w:t xml:space="preserve">’s report </w:t>
      </w:r>
      <w:r w:rsidR="00C53D07">
        <w:rPr>
          <w:rFonts w:asciiTheme="minorHAnsi" w:hAnsiTheme="minorHAnsi" w:cstheme="minorHAnsi"/>
          <w:sz w:val="22"/>
          <w:szCs w:val="22"/>
        </w:rPr>
        <w:t>shall follow the format provided in the Annex 6 to the Bilateral Guideline</w:t>
      </w:r>
      <w:r w:rsidR="00C53D07" w:rsidRPr="00C53D07">
        <w:rPr>
          <w:rFonts w:asciiTheme="minorHAnsi" w:hAnsiTheme="minorHAnsi" w:cstheme="minorHAnsi"/>
          <w:sz w:val="22"/>
          <w:szCs w:val="22"/>
        </w:rPr>
        <w:t>.</w:t>
      </w:r>
    </w:p>
    <w:p w:rsidR="002600D5" w:rsidRPr="002600D5" w:rsidRDefault="002600D5" w:rsidP="002600D5">
      <w:pPr>
        <w:pStyle w:val="Default"/>
        <w:spacing w:before="120" w:after="120"/>
        <w:jc w:val="both"/>
        <w:rPr>
          <w:rFonts w:asciiTheme="minorHAnsi" w:hAnsiTheme="minorHAnsi" w:cstheme="minorHAnsi"/>
          <w:b/>
          <w:color w:val="auto"/>
          <w:sz w:val="22"/>
          <w:szCs w:val="22"/>
          <w:lang w:val="en-US"/>
        </w:rPr>
      </w:pPr>
      <w:r w:rsidRPr="002600D5">
        <w:rPr>
          <w:rFonts w:asciiTheme="minorHAnsi" w:hAnsiTheme="minorHAnsi" w:cstheme="minorHAnsi"/>
          <w:b/>
          <w:color w:val="auto"/>
          <w:sz w:val="22"/>
          <w:szCs w:val="22"/>
          <w:lang w:val="en-US"/>
        </w:rPr>
        <w:t>Article</w:t>
      </w:r>
      <w:r w:rsidR="00762D56">
        <w:rPr>
          <w:rFonts w:asciiTheme="minorHAnsi" w:hAnsiTheme="minorHAnsi" w:cstheme="minorHAnsi"/>
          <w:b/>
          <w:color w:val="auto"/>
          <w:sz w:val="22"/>
          <w:szCs w:val="22"/>
          <w:lang w:val="en-US"/>
        </w:rPr>
        <w:t xml:space="preserve"> 7</w:t>
      </w:r>
      <w:r w:rsidRPr="002600D5">
        <w:rPr>
          <w:rFonts w:asciiTheme="minorHAnsi" w:hAnsiTheme="minorHAnsi" w:cstheme="minorHAnsi"/>
          <w:b/>
          <w:color w:val="auto"/>
          <w:sz w:val="22"/>
          <w:szCs w:val="22"/>
          <w:lang w:val="en-US"/>
        </w:rPr>
        <w:t xml:space="preserve"> – Procurement </w:t>
      </w:r>
    </w:p>
    <w:p w:rsidR="002600D5" w:rsidRDefault="002600D5" w:rsidP="002600D5">
      <w:pPr>
        <w:pStyle w:val="Default"/>
        <w:spacing w:before="120" w:after="120"/>
        <w:jc w:val="both"/>
        <w:rPr>
          <w:rFonts w:asciiTheme="minorHAnsi" w:hAnsiTheme="minorHAnsi" w:cstheme="minorHAnsi"/>
          <w:color w:val="auto"/>
          <w:sz w:val="22"/>
          <w:szCs w:val="22"/>
          <w:lang w:val="en-US"/>
        </w:rPr>
      </w:pPr>
      <w:r w:rsidRPr="002600D5">
        <w:rPr>
          <w:rFonts w:asciiTheme="minorHAnsi" w:hAnsiTheme="minorHAnsi" w:cstheme="minorHAnsi"/>
          <w:color w:val="auto"/>
          <w:sz w:val="22"/>
          <w:szCs w:val="22"/>
          <w:lang w:val="en-US"/>
        </w:rPr>
        <w:t xml:space="preserve">1. National and EU law on public procurement shall be complied with by the Parties at any level in the implementation of the </w:t>
      </w:r>
      <w:r>
        <w:rPr>
          <w:rFonts w:asciiTheme="minorHAnsi" w:hAnsiTheme="minorHAnsi" w:cstheme="minorHAnsi"/>
          <w:color w:val="auto"/>
          <w:sz w:val="22"/>
          <w:szCs w:val="22"/>
          <w:lang w:val="en-US"/>
        </w:rPr>
        <w:t>bilateral initiative</w:t>
      </w:r>
      <w:r w:rsidRPr="002600D5">
        <w:rPr>
          <w:rFonts w:asciiTheme="minorHAnsi" w:hAnsiTheme="minorHAnsi" w:cstheme="minorHAnsi"/>
          <w:color w:val="auto"/>
          <w:sz w:val="22"/>
          <w:szCs w:val="22"/>
          <w:lang w:val="en-US"/>
        </w:rPr>
        <w:t>.</w:t>
      </w:r>
    </w:p>
    <w:p w:rsidR="002600D5" w:rsidRPr="002600D5" w:rsidRDefault="002600D5" w:rsidP="002600D5">
      <w:pPr>
        <w:pStyle w:val="Default"/>
        <w:spacing w:before="120" w:after="120"/>
        <w:jc w:val="both"/>
        <w:rPr>
          <w:rFonts w:asciiTheme="minorHAnsi" w:hAnsiTheme="minorHAnsi" w:cstheme="minorHAnsi"/>
          <w:color w:val="auto"/>
          <w:sz w:val="22"/>
          <w:szCs w:val="22"/>
          <w:lang w:val="en-US"/>
        </w:rPr>
      </w:pPr>
      <w:r w:rsidRPr="002600D5">
        <w:rPr>
          <w:rFonts w:asciiTheme="minorHAnsi" w:hAnsiTheme="minorHAnsi" w:cstheme="minorHAnsi"/>
          <w:color w:val="auto"/>
          <w:sz w:val="22"/>
          <w:szCs w:val="22"/>
          <w:lang w:val="en-US"/>
        </w:rPr>
        <w:t>2. The applicable procurement law is the law of the country in which the procurement is being carried out.</w:t>
      </w:r>
    </w:p>
    <w:p w:rsidR="00505672" w:rsidRPr="0072190D" w:rsidRDefault="00505672" w:rsidP="002600D5">
      <w:pPr>
        <w:pStyle w:val="Default"/>
        <w:spacing w:before="120" w:after="120"/>
        <w:jc w:val="both"/>
        <w:rPr>
          <w:rFonts w:asciiTheme="minorHAnsi" w:hAnsiTheme="minorHAnsi" w:cstheme="minorHAnsi"/>
          <w:b/>
          <w:color w:val="auto"/>
          <w:sz w:val="22"/>
          <w:szCs w:val="22"/>
          <w:lang w:val="en-US" w:eastAsia="zh-CN"/>
        </w:rPr>
      </w:pPr>
      <w:r w:rsidRPr="0072190D">
        <w:rPr>
          <w:rFonts w:asciiTheme="minorHAnsi" w:hAnsiTheme="minorHAnsi" w:cstheme="minorHAnsi"/>
          <w:b/>
          <w:color w:val="auto"/>
          <w:sz w:val="22"/>
          <w:szCs w:val="22"/>
          <w:lang w:val="en-US" w:eastAsia="zh-CN"/>
        </w:rPr>
        <w:t xml:space="preserve">Article </w:t>
      </w:r>
      <w:r w:rsidR="00762D56" w:rsidRPr="0072190D">
        <w:rPr>
          <w:rFonts w:asciiTheme="minorHAnsi" w:hAnsiTheme="minorHAnsi" w:cstheme="minorHAnsi"/>
          <w:b/>
          <w:color w:val="auto"/>
          <w:sz w:val="22"/>
          <w:szCs w:val="22"/>
          <w:lang w:val="en-US" w:eastAsia="zh-CN"/>
        </w:rPr>
        <w:t>8</w:t>
      </w:r>
      <w:r w:rsidRPr="0072190D">
        <w:rPr>
          <w:rFonts w:asciiTheme="minorHAnsi" w:hAnsiTheme="minorHAnsi" w:cstheme="minorHAnsi"/>
          <w:b/>
          <w:color w:val="auto"/>
          <w:sz w:val="22"/>
          <w:szCs w:val="22"/>
          <w:lang w:val="en-US" w:eastAsia="zh-CN"/>
        </w:rPr>
        <w:t xml:space="preserve"> – Financial </w:t>
      </w:r>
      <w:r w:rsidR="0010663E" w:rsidRPr="0072190D">
        <w:rPr>
          <w:rFonts w:asciiTheme="minorHAnsi" w:hAnsiTheme="minorHAnsi" w:cstheme="minorHAnsi"/>
          <w:b/>
          <w:color w:val="auto"/>
          <w:sz w:val="22"/>
          <w:szCs w:val="22"/>
          <w:lang w:val="en-US" w:eastAsia="zh-CN"/>
        </w:rPr>
        <w:t>control and audits</w:t>
      </w:r>
    </w:p>
    <w:p w:rsidR="00505672" w:rsidRPr="001818E7" w:rsidRDefault="00505672" w:rsidP="002600D5">
      <w:pPr>
        <w:autoSpaceDE w:val="0"/>
        <w:autoSpaceDN w:val="0"/>
        <w:adjustRightInd w:val="0"/>
        <w:spacing w:before="120" w:after="120"/>
        <w:jc w:val="both"/>
        <w:rPr>
          <w:rFonts w:asciiTheme="minorHAnsi" w:hAnsiTheme="minorHAnsi" w:cstheme="minorHAnsi"/>
          <w:bCs/>
          <w:sz w:val="22"/>
          <w:szCs w:val="22"/>
          <w:lang w:val="en-GB"/>
        </w:rPr>
      </w:pPr>
      <w:r>
        <w:rPr>
          <w:rFonts w:asciiTheme="minorHAnsi" w:hAnsiTheme="minorHAnsi" w:cstheme="minorHAnsi"/>
          <w:sz w:val="22"/>
          <w:szCs w:val="22"/>
          <w:lang w:val="en-US" w:eastAsia="zh-CN"/>
        </w:rPr>
        <w:t xml:space="preserve">1. </w:t>
      </w:r>
      <w:r w:rsidRPr="001818E7">
        <w:rPr>
          <w:rFonts w:asciiTheme="minorHAnsi" w:hAnsiTheme="minorHAnsi" w:cstheme="minorHAnsi"/>
          <w:sz w:val="22"/>
          <w:szCs w:val="22"/>
          <w:lang w:val="en-US" w:eastAsia="zh-CN"/>
        </w:rPr>
        <w:t xml:space="preserve">The </w:t>
      </w:r>
      <w:r>
        <w:rPr>
          <w:rFonts w:asciiTheme="minorHAnsi" w:hAnsiTheme="minorHAnsi" w:cstheme="minorHAnsi"/>
          <w:sz w:val="22"/>
          <w:szCs w:val="22"/>
          <w:lang w:val="en-US" w:eastAsia="zh-CN"/>
        </w:rPr>
        <w:t>P</w:t>
      </w:r>
      <w:r w:rsidRPr="001818E7">
        <w:rPr>
          <w:rFonts w:asciiTheme="minorHAnsi" w:hAnsiTheme="minorHAnsi" w:cstheme="minorHAnsi"/>
          <w:sz w:val="22"/>
          <w:szCs w:val="22"/>
          <w:lang w:val="en-US" w:eastAsia="zh-CN"/>
        </w:rPr>
        <w:t xml:space="preserve">arties shall make all the necessary arrangements </w:t>
      </w:r>
      <w:r w:rsidRPr="001818E7">
        <w:rPr>
          <w:rFonts w:asciiTheme="minorHAnsi" w:hAnsiTheme="minorHAnsi" w:cstheme="minorHAnsi"/>
          <w:bCs/>
          <w:sz w:val="22"/>
          <w:szCs w:val="22"/>
          <w:lang w:val="en-GB"/>
        </w:rPr>
        <w:t xml:space="preserve">and grant the necessary access </w:t>
      </w:r>
      <w:r w:rsidRPr="001818E7">
        <w:rPr>
          <w:rFonts w:asciiTheme="minorHAnsi" w:hAnsiTheme="minorHAnsi" w:cstheme="minorHAnsi"/>
          <w:sz w:val="22"/>
          <w:szCs w:val="22"/>
          <w:lang w:val="en-US" w:eastAsia="zh-CN"/>
        </w:rPr>
        <w:t xml:space="preserve">to ensure that any audits or financial controls notified </w:t>
      </w:r>
      <w:r w:rsidRPr="001818E7">
        <w:rPr>
          <w:rFonts w:asciiTheme="minorHAnsi" w:hAnsiTheme="minorHAnsi" w:cstheme="minorHAnsi"/>
          <w:bCs/>
          <w:sz w:val="22"/>
          <w:szCs w:val="22"/>
          <w:lang w:val="en-GB"/>
        </w:rPr>
        <w:t>can be carried out.</w:t>
      </w:r>
    </w:p>
    <w:p w:rsidR="00AE5619" w:rsidRPr="00AE5619" w:rsidRDefault="00AE5619" w:rsidP="00AE5619">
      <w:pPr>
        <w:autoSpaceDE w:val="0"/>
        <w:autoSpaceDN w:val="0"/>
        <w:adjustRightInd w:val="0"/>
        <w:spacing w:before="120" w:after="120"/>
        <w:jc w:val="both"/>
        <w:rPr>
          <w:rFonts w:asciiTheme="minorHAnsi" w:hAnsiTheme="minorHAnsi" w:cstheme="minorHAnsi"/>
          <w:b/>
          <w:sz w:val="22"/>
          <w:szCs w:val="22"/>
          <w:lang w:val="en-US" w:eastAsia="zh-CN"/>
        </w:rPr>
      </w:pPr>
      <w:r w:rsidRPr="00AE5619">
        <w:rPr>
          <w:rFonts w:asciiTheme="minorHAnsi" w:hAnsiTheme="minorHAnsi" w:cstheme="minorHAnsi"/>
          <w:b/>
          <w:sz w:val="22"/>
          <w:szCs w:val="22"/>
          <w:lang w:val="en-US" w:eastAsia="zh-CN"/>
        </w:rPr>
        <w:t xml:space="preserve">Article </w:t>
      </w:r>
      <w:r w:rsidR="00340BD4">
        <w:rPr>
          <w:rFonts w:asciiTheme="minorHAnsi" w:hAnsiTheme="minorHAnsi" w:cstheme="minorHAnsi"/>
          <w:b/>
          <w:sz w:val="22"/>
          <w:szCs w:val="22"/>
          <w:lang w:val="en-US" w:eastAsia="zh-CN"/>
        </w:rPr>
        <w:t>9</w:t>
      </w:r>
      <w:r w:rsidRPr="00AE5619">
        <w:rPr>
          <w:rFonts w:asciiTheme="minorHAnsi" w:hAnsiTheme="minorHAnsi" w:cstheme="minorHAnsi"/>
          <w:b/>
          <w:sz w:val="22"/>
          <w:szCs w:val="22"/>
          <w:lang w:val="en-US" w:eastAsia="zh-CN"/>
        </w:rPr>
        <w:t xml:space="preserve"> - Intellectual property rights</w:t>
      </w:r>
    </w:p>
    <w:p w:rsidR="00AE5619" w:rsidRPr="00AE5619" w:rsidRDefault="00AE5619" w:rsidP="00AE5619">
      <w:pPr>
        <w:autoSpaceDE w:val="0"/>
        <w:autoSpaceDN w:val="0"/>
        <w:adjustRightInd w:val="0"/>
        <w:spacing w:before="120" w:after="120"/>
        <w:jc w:val="both"/>
        <w:rPr>
          <w:rFonts w:asciiTheme="minorHAnsi" w:hAnsiTheme="minorHAnsi" w:cstheme="minorHAnsi"/>
          <w:i/>
          <w:sz w:val="22"/>
          <w:szCs w:val="22"/>
          <w:lang w:val="en-US" w:eastAsia="zh-CN"/>
        </w:rPr>
      </w:pPr>
      <w:r w:rsidRPr="00AE5619">
        <w:rPr>
          <w:rFonts w:asciiTheme="minorHAnsi" w:hAnsiTheme="minorHAnsi" w:cstheme="minorHAnsi"/>
          <w:i/>
          <w:sz w:val="22"/>
          <w:szCs w:val="22"/>
          <w:lang w:val="en-US" w:eastAsia="zh-CN"/>
        </w:rPr>
        <w:t>[Provisions on the ownership of work, materials or other results produced under the Agreement and the use thereof by the other Party should be included here.]</w:t>
      </w:r>
    </w:p>
    <w:p w:rsidR="00AE5619" w:rsidRPr="001818E7" w:rsidRDefault="00AE5619" w:rsidP="00AE5619">
      <w:pPr>
        <w:pStyle w:val="Default"/>
        <w:spacing w:before="120" w:after="120"/>
        <w:jc w:val="both"/>
        <w:rPr>
          <w:rFonts w:asciiTheme="minorHAnsi" w:hAnsiTheme="minorHAnsi" w:cstheme="minorHAnsi"/>
          <w:b/>
          <w:color w:val="auto"/>
          <w:sz w:val="22"/>
          <w:szCs w:val="22"/>
          <w:lang w:val="en-US" w:eastAsia="zh-CN"/>
        </w:rPr>
      </w:pPr>
      <w:r w:rsidRPr="001818E7">
        <w:rPr>
          <w:rFonts w:asciiTheme="minorHAnsi" w:hAnsiTheme="minorHAnsi" w:cstheme="minorHAnsi"/>
          <w:b/>
          <w:color w:val="auto"/>
          <w:sz w:val="22"/>
          <w:szCs w:val="22"/>
          <w:lang w:val="en-US" w:eastAsia="zh-CN"/>
        </w:rPr>
        <w:t xml:space="preserve">Article </w:t>
      </w:r>
      <w:r w:rsidR="00340BD4">
        <w:rPr>
          <w:rFonts w:asciiTheme="minorHAnsi" w:hAnsiTheme="minorHAnsi" w:cstheme="minorHAnsi"/>
          <w:b/>
          <w:color w:val="auto"/>
          <w:sz w:val="22"/>
          <w:szCs w:val="22"/>
          <w:lang w:val="en-US" w:eastAsia="zh-CN"/>
        </w:rPr>
        <w:t>10</w:t>
      </w:r>
      <w:r>
        <w:rPr>
          <w:rFonts w:asciiTheme="minorHAnsi" w:hAnsiTheme="minorHAnsi" w:cstheme="minorHAnsi"/>
          <w:b/>
          <w:color w:val="auto"/>
          <w:sz w:val="22"/>
          <w:szCs w:val="22"/>
          <w:lang w:val="en-US" w:eastAsia="zh-CN"/>
        </w:rPr>
        <w:t xml:space="preserve"> </w:t>
      </w:r>
      <w:r w:rsidRPr="001818E7">
        <w:rPr>
          <w:rFonts w:asciiTheme="minorHAnsi" w:hAnsiTheme="minorHAnsi" w:cstheme="minorHAnsi"/>
          <w:b/>
          <w:color w:val="auto"/>
          <w:sz w:val="22"/>
          <w:szCs w:val="22"/>
          <w:lang w:val="en-US" w:eastAsia="zh-CN"/>
        </w:rPr>
        <w:t>– Co-operation with Third Parties</w:t>
      </w:r>
    </w:p>
    <w:p w:rsidR="00AE5619" w:rsidRPr="001818E7" w:rsidRDefault="00AE5619" w:rsidP="00AE5619">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lang w:val="en-US" w:eastAsia="zh-CN"/>
        </w:rPr>
        <w:t>1</w:t>
      </w:r>
      <w:r>
        <w:rPr>
          <w:rFonts w:asciiTheme="minorHAnsi" w:hAnsiTheme="minorHAnsi" w:cstheme="minorHAnsi"/>
          <w:sz w:val="22"/>
          <w:szCs w:val="22"/>
          <w:lang w:val="en-US" w:eastAsia="zh-CN"/>
        </w:rPr>
        <w:t>.</w:t>
      </w:r>
      <w:r w:rsidRPr="001818E7">
        <w:rPr>
          <w:rFonts w:asciiTheme="minorHAnsi" w:hAnsiTheme="minorHAnsi" w:cstheme="minorHAnsi"/>
          <w:sz w:val="22"/>
          <w:szCs w:val="22"/>
          <w:lang w:val="en-US" w:eastAsia="zh-CN"/>
        </w:rPr>
        <w:t xml:space="preserve"> In case of cooperation with third parties including subcontractors, the Partner concerned shall remain solely responsible to the Promoter concerning compliance with its obligations as set out in this Partnership Agreement. </w:t>
      </w:r>
    </w:p>
    <w:p w:rsidR="00AE5619" w:rsidRPr="001818E7" w:rsidRDefault="00AE5619" w:rsidP="00AE5619">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lang w:val="en-US" w:eastAsia="zh-CN"/>
        </w:rPr>
        <w:t>2</w:t>
      </w:r>
      <w:r>
        <w:rPr>
          <w:rFonts w:asciiTheme="minorHAnsi" w:hAnsiTheme="minorHAnsi" w:cstheme="minorHAnsi"/>
          <w:sz w:val="22"/>
          <w:szCs w:val="22"/>
          <w:lang w:val="en-US" w:eastAsia="zh-CN"/>
        </w:rPr>
        <w:t>.</w:t>
      </w:r>
      <w:r w:rsidRPr="001818E7">
        <w:rPr>
          <w:rFonts w:asciiTheme="minorHAnsi" w:hAnsiTheme="minorHAnsi" w:cstheme="minorHAnsi"/>
          <w:sz w:val="22"/>
          <w:szCs w:val="22"/>
          <w:lang w:val="en-US" w:eastAsia="zh-CN"/>
        </w:rPr>
        <w:t xml:space="preserve"> Co-operation with third parties including subcontractors shall be undertaken in accordance with procedures set out in EU and national public procurement legislation, if applicable.</w:t>
      </w:r>
    </w:p>
    <w:p w:rsidR="009F576C" w:rsidRPr="0072190D" w:rsidRDefault="007329BC" w:rsidP="002600D5">
      <w:pPr>
        <w:autoSpaceDE w:val="0"/>
        <w:autoSpaceDN w:val="0"/>
        <w:adjustRightInd w:val="0"/>
        <w:spacing w:before="120" w:after="120"/>
        <w:jc w:val="both"/>
        <w:rPr>
          <w:rFonts w:asciiTheme="minorHAnsi" w:hAnsiTheme="minorHAnsi" w:cstheme="minorHAnsi"/>
          <w:b/>
          <w:sz w:val="22"/>
          <w:szCs w:val="22"/>
          <w:lang w:val="en-US" w:eastAsia="zh-CN"/>
        </w:rPr>
      </w:pPr>
      <w:r w:rsidRPr="0072190D">
        <w:rPr>
          <w:rFonts w:asciiTheme="minorHAnsi" w:hAnsiTheme="minorHAnsi" w:cstheme="minorHAnsi"/>
          <w:b/>
          <w:sz w:val="22"/>
          <w:szCs w:val="22"/>
          <w:lang w:val="en-US" w:eastAsia="zh-CN"/>
        </w:rPr>
        <w:t xml:space="preserve">Article </w:t>
      </w:r>
      <w:r w:rsidR="00340BD4">
        <w:rPr>
          <w:rFonts w:asciiTheme="minorHAnsi" w:hAnsiTheme="minorHAnsi" w:cstheme="minorHAnsi"/>
          <w:b/>
          <w:sz w:val="22"/>
          <w:szCs w:val="22"/>
          <w:lang w:val="en-US" w:eastAsia="zh-CN"/>
        </w:rPr>
        <w:t>11</w:t>
      </w:r>
      <w:r w:rsidRPr="0072190D">
        <w:rPr>
          <w:rFonts w:asciiTheme="minorHAnsi" w:hAnsiTheme="minorHAnsi" w:cstheme="minorHAnsi"/>
          <w:b/>
          <w:sz w:val="22"/>
          <w:szCs w:val="22"/>
          <w:lang w:val="en-US" w:eastAsia="zh-CN"/>
        </w:rPr>
        <w:t xml:space="preserve"> - Communication </w:t>
      </w:r>
    </w:p>
    <w:p w:rsidR="009F576C" w:rsidRPr="001818E7" w:rsidRDefault="007329BC" w:rsidP="002600D5">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lang w:val="en-US" w:eastAsia="zh-CN"/>
        </w:rPr>
        <w:t xml:space="preserve">The </w:t>
      </w:r>
      <w:r w:rsidR="00967270" w:rsidRPr="001818E7">
        <w:rPr>
          <w:rFonts w:asciiTheme="minorHAnsi" w:hAnsiTheme="minorHAnsi" w:cstheme="minorHAnsi"/>
          <w:sz w:val="22"/>
          <w:szCs w:val="22"/>
          <w:lang w:val="en-US" w:eastAsia="zh-CN"/>
        </w:rPr>
        <w:t>Promoter</w:t>
      </w:r>
      <w:r w:rsidRPr="001818E7">
        <w:rPr>
          <w:rFonts w:asciiTheme="minorHAnsi" w:hAnsiTheme="minorHAnsi" w:cstheme="minorHAnsi"/>
          <w:sz w:val="22"/>
          <w:szCs w:val="22"/>
          <w:lang w:val="en-US" w:eastAsia="zh-CN"/>
        </w:rPr>
        <w:t xml:space="preserve"> and the Partner shall implement the communication and publicity measures in accordan</w:t>
      </w:r>
      <w:r w:rsidR="001F742F" w:rsidRPr="001818E7">
        <w:rPr>
          <w:rFonts w:asciiTheme="minorHAnsi" w:hAnsiTheme="minorHAnsi" w:cstheme="minorHAnsi"/>
          <w:sz w:val="22"/>
          <w:szCs w:val="22"/>
          <w:lang w:val="en-US" w:eastAsia="zh-CN"/>
        </w:rPr>
        <w:t xml:space="preserve">ce with the </w:t>
      </w:r>
      <w:r w:rsidR="003A0F20" w:rsidRPr="001818E7">
        <w:rPr>
          <w:rFonts w:asciiTheme="minorHAnsi" w:hAnsiTheme="minorHAnsi" w:cstheme="minorHAnsi"/>
          <w:sz w:val="22"/>
          <w:szCs w:val="22"/>
          <w:lang w:val="en-US" w:eastAsia="zh-CN"/>
        </w:rPr>
        <w:t>bilateral initiative</w:t>
      </w:r>
      <w:r w:rsidR="001F742F" w:rsidRPr="001818E7">
        <w:rPr>
          <w:rFonts w:asciiTheme="minorHAnsi" w:hAnsiTheme="minorHAnsi" w:cstheme="minorHAnsi"/>
          <w:sz w:val="22"/>
          <w:szCs w:val="22"/>
          <w:lang w:val="en-US" w:eastAsia="zh-CN"/>
        </w:rPr>
        <w:t xml:space="preserve"> application.</w:t>
      </w:r>
    </w:p>
    <w:p w:rsidR="00B35AF8" w:rsidRPr="0072190D" w:rsidRDefault="00B35AF8" w:rsidP="002600D5">
      <w:pPr>
        <w:autoSpaceDE w:val="0"/>
        <w:autoSpaceDN w:val="0"/>
        <w:adjustRightInd w:val="0"/>
        <w:spacing w:before="120" w:after="120"/>
        <w:jc w:val="both"/>
        <w:rPr>
          <w:rFonts w:asciiTheme="minorHAnsi" w:hAnsiTheme="minorHAnsi" w:cstheme="minorHAnsi"/>
          <w:b/>
          <w:sz w:val="22"/>
          <w:szCs w:val="22"/>
          <w:lang w:val="en-GB"/>
        </w:rPr>
      </w:pPr>
      <w:r w:rsidRPr="0072190D">
        <w:rPr>
          <w:rFonts w:asciiTheme="minorHAnsi" w:hAnsiTheme="minorHAnsi" w:cstheme="minorHAnsi"/>
          <w:b/>
          <w:sz w:val="22"/>
          <w:szCs w:val="22"/>
          <w:lang w:val="en-GB"/>
        </w:rPr>
        <w:t>Article 1</w:t>
      </w:r>
      <w:r w:rsidR="00340BD4">
        <w:rPr>
          <w:rFonts w:asciiTheme="minorHAnsi" w:hAnsiTheme="minorHAnsi" w:cstheme="minorHAnsi"/>
          <w:b/>
          <w:sz w:val="22"/>
          <w:szCs w:val="22"/>
          <w:lang w:val="en-GB"/>
        </w:rPr>
        <w:t>2</w:t>
      </w:r>
      <w:r w:rsidRPr="0072190D">
        <w:rPr>
          <w:rFonts w:asciiTheme="minorHAnsi" w:hAnsiTheme="minorHAnsi" w:cstheme="minorHAnsi"/>
          <w:b/>
          <w:sz w:val="22"/>
          <w:szCs w:val="22"/>
          <w:lang w:val="en-GB"/>
        </w:rPr>
        <w:t xml:space="preserve"> – Confidentiality </w:t>
      </w:r>
    </w:p>
    <w:p w:rsidR="00020CCD" w:rsidRPr="001818E7" w:rsidRDefault="00B35AF8" w:rsidP="002600D5">
      <w:pPr>
        <w:autoSpaceDE w:val="0"/>
        <w:autoSpaceDN w:val="0"/>
        <w:adjustRightInd w:val="0"/>
        <w:spacing w:before="120" w:after="120"/>
        <w:jc w:val="both"/>
        <w:rPr>
          <w:rFonts w:asciiTheme="minorHAnsi" w:hAnsiTheme="minorHAnsi" w:cstheme="minorHAnsi"/>
          <w:sz w:val="22"/>
          <w:szCs w:val="22"/>
          <w:lang w:val="en-US"/>
        </w:rPr>
      </w:pPr>
      <w:r w:rsidRPr="001818E7">
        <w:rPr>
          <w:rFonts w:asciiTheme="minorHAnsi" w:hAnsiTheme="minorHAnsi" w:cstheme="minorHAnsi"/>
          <w:sz w:val="22"/>
          <w:szCs w:val="22"/>
          <w:lang w:val="en-US" w:eastAsia="zh-CN"/>
        </w:rPr>
        <w:t xml:space="preserve">The </w:t>
      </w:r>
      <w:r w:rsidR="00967270" w:rsidRPr="001818E7">
        <w:rPr>
          <w:rFonts w:asciiTheme="minorHAnsi" w:hAnsiTheme="minorHAnsi" w:cstheme="minorHAnsi"/>
          <w:sz w:val="22"/>
          <w:szCs w:val="22"/>
          <w:lang w:val="en-US" w:eastAsia="zh-CN"/>
        </w:rPr>
        <w:t>Promoter</w:t>
      </w:r>
      <w:r w:rsidR="001F742F" w:rsidRPr="001818E7">
        <w:rPr>
          <w:rFonts w:asciiTheme="minorHAnsi" w:hAnsiTheme="minorHAnsi" w:cstheme="minorHAnsi"/>
          <w:sz w:val="22"/>
          <w:szCs w:val="22"/>
          <w:lang w:val="en-US" w:eastAsia="zh-CN"/>
        </w:rPr>
        <w:t xml:space="preserve"> and the Partner</w:t>
      </w:r>
      <w:r w:rsidRPr="001818E7">
        <w:rPr>
          <w:rFonts w:asciiTheme="minorHAnsi" w:hAnsiTheme="minorHAnsi" w:cstheme="minorHAnsi"/>
          <w:sz w:val="22"/>
          <w:szCs w:val="22"/>
          <w:lang w:val="en-US" w:eastAsia="zh-CN"/>
        </w:rPr>
        <w:t xml:space="preserve"> agree that any information that they obtain during the execution of this Partnership Agreement are confidential, provided that the </w:t>
      </w:r>
      <w:r w:rsidR="00967270" w:rsidRPr="001818E7">
        <w:rPr>
          <w:rFonts w:asciiTheme="minorHAnsi" w:hAnsiTheme="minorHAnsi" w:cstheme="minorHAnsi"/>
          <w:sz w:val="22"/>
          <w:szCs w:val="22"/>
          <w:lang w:val="en-US" w:eastAsia="zh-CN"/>
        </w:rPr>
        <w:t>Promoter</w:t>
      </w:r>
      <w:r w:rsidRPr="001818E7">
        <w:rPr>
          <w:rFonts w:asciiTheme="minorHAnsi" w:hAnsiTheme="minorHAnsi" w:cstheme="minorHAnsi"/>
          <w:sz w:val="22"/>
          <w:szCs w:val="22"/>
          <w:lang w:val="en-US" w:eastAsia="zh-CN"/>
        </w:rPr>
        <w:t xml:space="preserve"> or </w:t>
      </w:r>
      <w:r w:rsidR="001F742F" w:rsidRPr="001818E7">
        <w:rPr>
          <w:rFonts w:asciiTheme="minorHAnsi" w:hAnsiTheme="minorHAnsi" w:cstheme="minorHAnsi"/>
          <w:sz w:val="22"/>
          <w:szCs w:val="22"/>
          <w:lang w:val="en-US" w:eastAsia="zh-CN"/>
        </w:rPr>
        <w:t>the Partner</w:t>
      </w:r>
      <w:r w:rsidRPr="001818E7">
        <w:rPr>
          <w:rFonts w:asciiTheme="minorHAnsi" w:hAnsiTheme="minorHAnsi" w:cstheme="minorHAnsi"/>
          <w:sz w:val="22"/>
          <w:szCs w:val="22"/>
          <w:lang w:val="en-US" w:eastAsia="zh-CN"/>
        </w:rPr>
        <w:t xml:space="preserve"> explicitly requests such. The same applies, without the express request, to all documentation classified as “confidential”</w:t>
      </w:r>
      <w:r w:rsidR="0014076E" w:rsidRPr="001818E7">
        <w:rPr>
          <w:rFonts w:asciiTheme="minorHAnsi" w:hAnsiTheme="minorHAnsi" w:cstheme="minorHAnsi"/>
          <w:sz w:val="22"/>
          <w:szCs w:val="22"/>
          <w:lang w:val="en-US" w:eastAsia="zh-CN"/>
        </w:rPr>
        <w:t>.</w:t>
      </w:r>
    </w:p>
    <w:p w:rsidR="00020CCD" w:rsidRPr="0072190D" w:rsidRDefault="00020CCD" w:rsidP="002600D5">
      <w:pPr>
        <w:autoSpaceDE w:val="0"/>
        <w:autoSpaceDN w:val="0"/>
        <w:adjustRightInd w:val="0"/>
        <w:spacing w:before="120" w:after="120"/>
        <w:jc w:val="both"/>
        <w:rPr>
          <w:rFonts w:asciiTheme="minorHAnsi" w:hAnsiTheme="minorHAnsi" w:cstheme="minorHAnsi"/>
          <w:b/>
          <w:sz w:val="22"/>
          <w:szCs w:val="22"/>
          <w:lang w:val="en-GB"/>
        </w:rPr>
      </w:pPr>
      <w:r w:rsidRPr="0072190D">
        <w:rPr>
          <w:rFonts w:asciiTheme="minorHAnsi" w:hAnsiTheme="minorHAnsi" w:cstheme="minorHAnsi"/>
          <w:b/>
          <w:sz w:val="22"/>
          <w:szCs w:val="22"/>
          <w:lang w:val="en-GB"/>
        </w:rPr>
        <w:t>Article 1</w:t>
      </w:r>
      <w:r w:rsidR="00340BD4">
        <w:rPr>
          <w:rFonts w:asciiTheme="minorHAnsi" w:hAnsiTheme="minorHAnsi" w:cstheme="minorHAnsi"/>
          <w:b/>
          <w:sz w:val="22"/>
          <w:szCs w:val="22"/>
          <w:lang w:val="en-GB"/>
        </w:rPr>
        <w:t>3</w:t>
      </w:r>
      <w:r w:rsidRPr="0072190D">
        <w:rPr>
          <w:rFonts w:asciiTheme="minorHAnsi" w:hAnsiTheme="minorHAnsi" w:cstheme="minorHAnsi"/>
          <w:b/>
          <w:sz w:val="22"/>
          <w:szCs w:val="22"/>
          <w:lang w:val="en-GB"/>
        </w:rPr>
        <w:t xml:space="preserve"> – Modifications, withdrawals and disputes</w:t>
      </w:r>
    </w:p>
    <w:p w:rsidR="00020CCD" w:rsidRPr="001818E7" w:rsidRDefault="00020CCD" w:rsidP="002600D5">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lang w:val="en-US" w:eastAsia="zh-CN"/>
        </w:rPr>
        <w:t>1</w:t>
      </w:r>
      <w:r w:rsidR="00505672">
        <w:rPr>
          <w:rFonts w:asciiTheme="minorHAnsi" w:hAnsiTheme="minorHAnsi" w:cstheme="minorHAnsi"/>
          <w:sz w:val="22"/>
          <w:szCs w:val="22"/>
          <w:lang w:val="en-US" w:eastAsia="zh-CN"/>
        </w:rPr>
        <w:t>.</w:t>
      </w:r>
      <w:r w:rsidRPr="001818E7">
        <w:rPr>
          <w:rFonts w:asciiTheme="minorHAnsi" w:hAnsiTheme="minorHAnsi" w:cstheme="minorHAnsi"/>
          <w:sz w:val="22"/>
          <w:szCs w:val="22"/>
          <w:lang w:val="en-US" w:eastAsia="zh-CN"/>
        </w:rPr>
        <w:t xml:space="preserve"> Any modification to the present Partnership Agreem</w:t>
      </w:r>
      <w:r w:rsidR="00FF59ED" w:rsidRPr="001818E7">
        <w:rPr>
          <w:rFonts w:asciiTheme="minorHAnsi" w:hAnsiTheme="minorHAnsi" w:cstheme="minorHAnsi"/>
          <w:sz w:val="22"/>
          <w:szCs w:val="22"/>
          <w:lang w:val="en-US" w:eastAsia="zh-CN"/>
        </w:rPr>
        <w:t xml:space="preserve">ent shall form the subject of an amendment </w:t>
      </w:r>
      <w:r w:rsidRPr="001818E7">
        <w:rPr>
          <w:rFonts w:asciiTheme="minorHAnsi" w:hAnsiTheme="minorHAnsi" w:cstheme="minorHAnsi"/>
          <w:sz w:val="22"/>
          <w:szCs w:val="22"/>
          <w:lang w:val="en-US" w:eastAsia="zh-CN"/>
        </w:rPr>
        <w:t>to this</w:t>
      </w:r>
      <w:r w:rsidR="00EE2472" w:rsidRPr="001818E7">
        <w:rPr>
          <w:rFonts w:asciiTheme="minorHAnsi" w:hAnsiTheme="minorHAnsi" w:cstheme="minorHAnsi"/>
          <w:sz w:val="22"/>
          <w:szCs w:val="22"/>
          <w:lang w:val="en-US" w:eastAsia="zh-CN"/>
        </w:rPr>
        <w:t xml:space="preserve"> </w:t>
      </w:r>
      <w:r w:rsidRPr="001818E7">
        <w:rPr>
          <w:rFonts w:asciiTheme="minorHAnsi" w:hAnsiTheme="minorHAnsi" w:cstheme="minorHAnsi"/>
          <w:sz w:val="22"/>
          <w:szCs w:val="22"/>
          <w:lang w:val="en-US" w:eastAsia="zh-CN"/>
        </w:rPr>
        <w:t xml:space="preserve">contract, which shall be submitted </w:t>
      </w:r>
      <w:r w:rsidR="007D5499" w:rsidRPr="001818E7">
        <w:rPr>
          <w:rFonts w:asciiTheme="minorHAnsi" w:hAnsiTheme="minorHAnsi" w:cstheme="minorHAnsi"/>
          <w:sz w:val="22"/>
          <w:szCs w:val="22"/>
          <w:lang w:val="en-US" w:eastAsia="zh-CN"/>
        </w:rPr>
        <w:t>to</w:t>
      </w:r>
      <w:r w:rsidR="00ED5F98" w:rsidRPr="001818E7">
        <w:rPr>
          <w:rFonts w:asciiTheme="minorHAnsi" w:hAnsiTheme="minorHAnsi" w:cstheme="minorHAnsi"/>
          <w:sz w:val="22"/>
          <w:szCs w:val="22"/>
          <w:lang w:val="en-US" w:eastAsia="zh-CN"/>
        </w:rPr>
        <w:t xml:space="preserve"> </w:t>
      </w:r>
      <w:r w:rsidR="001F742F" w:rsidRPr="001818E7">
        <w:rPr>
          <w:rFonts w:asciiTheme="minorHAnsi" w:hAnsiTheme="minorHAnsi" w:cstheme="minorHAnsi"/>
          <w:sz w:val="22"/>
          <w:szCs w:val="22"/>
          <w:lang w:val="en-US" w:eastAsia="zh-CN"/>
        </w:rPr>
        <w:t>the National Focal Point.</w:t>
      </w:r>
    </w:p>
    <w:p w:rsidR="00ED5F98" w:rsidRPr="001818E7" w:rsidRDefault="00ED5F98" w:rsidP="002600D5">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lang w:val="en-US" w:eastAsia="zh-CN"/>
        </w:rPr>
        <w:t>2</w:t>
      </w:r>
      <w:r w:rsidR="00505672">
        <w:rPr>
          <w:rFonts w:asciiTheme="minorHAnsi" w:hAnsiTheme="minorHAnsi" w:cstheme="minorHAnsi"/>
          <w:sz w:val="22"/>
          <w:szCs w:val="22"/>
          <w:lang w:val="en-US" w:eastAsia="zh-CN"/>
        </w:rPr>
        <w:t>.</w:t>
      </w:r>
      <w:r w:rsidRPr="001818E7">
        <w:rPr>
          <w:rFonts w:asciiTheme="minorHAnsi" w:hAnsiTheme="minorHAnsi" w:cstheme="minorHAnsi"/>
          <w:sz w:val="22"/>
          <w:szCs w:val="22"/>
          <w:lang w:val="en-US" w:eastAsia="zh-CN"/>
        </w:rPr>
        <w:t xml:space="preserve"> The </w:t>
      </w:r>
      <w:r w:rsidR="00967270" w:rsidRPr="001818E7">
        <w:rPr>
          <w:rFonts w:asciiTheme="minorHAnsi" w:hAnsiTheme="minorHAnsi" w:cstheme="minorHAnsi"/>
          <w:sz w:val="22"/>
          <w:szCs w:val="22"/>
          <w:lang w:val="en-US" w:eastAsia="zh-CN"/>
        </w:rPr>
        <w:t>Promoter</w:t>
      </w:r>
      <w:r w:rsidRPr="001818E7">
        <w:rPr>
          <w:rFonts w:asciiTheme="minorHAnsi" w:hAnsiTheme="minorHAnsi" w:cstheme="minorHAnsi"/>
          <w:sz w:val="22"/>
          <w:szCs w:val="22"/>
          <w:lang w:val="en-US" w:eastAsia="zh-CN"/>
        </w:rPr>
        <w:t xml:space="preserve"> and the P</w:t>
      </w:r>
      <w:r w:rsidR="001F742F" w:rsidRPr="001818E7">
        <w:rPr>
          <w:rFonts w:asciiTheme="minorHAnsi" w:hAnsiTheme="minorHAnsi" w:cstheme="minorHAnsi"/>
          <w:sz w:val="22"/>
          <w:szCs w:val="22"/>
          <w:lang w:val="en-US" w:eastAsia="zh-CN"/>
        </w:rPr>
        <w:t>artner</w:t>
      </w:r>
      <w:r w:rsidR="00020CCD" w:rsidRPr="001818E7">
        <w:rPr>
          <w:rFonts w:asciiTheme="minorHAnsi" w:hAnsiTheme="minorHAnsi" w:cstheme="minorHAnsi"/>
          <w:sz w:val="22"/>
          <w:szCs w:val="22"/>
          <w:lang w:val="en-US" w:eastAsia="zh-CN"/>
        </w:rPr>
        <w:t xml:space="preserve"> agree not</w:t>
      </w:r>
      <w:r w:rsidRPr="001818E7">
        <w:rPr>
          <w:rFonts w:asciiTheme="minorHAnsi" w:hAnsiTheme="minorHAnsi" w:cstheme="minorHAnsi"/>
          <w:sz w:val="22"/>
          <w:szCs w:val="22"/>
          <w:lang w:val="en-US" w:eastAsia="zh-CN"/>
        </w:rPr>
        <w:t xml:space="preserve"> </w:t>
      </w:r>
      <w:r w:rsidR="000D1620" w:rsidRPr="001818E7">
        <w:rPr>
          <w:rFonts w:asciiTheme="minorHAnsi" w:hAnsiTheme="minorHAnsi" w:cstheme="minorHAnsi"/>
          <w:sz w:val="22"/>
          <w:szCs w:val="22"/>
          <w:lang w:val="en-US" w:eastAsia="zh-CN"/>
        </w:rPr>
        <w:t xml:space="preserve">to </w:t>
      </w:r>
      <w:r w:rsidR="00020CCD" w:rsidRPr="001818E7">
        <w:rPr>
          <w:rFonts w:asciiTheme="minorHAnsi" w:hAnsiTheme="minorHAnsi" w:cstheme="minorHAnsi"/>
          <w:sz w:val="22"/>
          <w:szCs w:val="22"/>
          <w:lang w:val="en-US" w:eastAsia="zh-CN"/>
        </w:rPr>
        <w:t xml:space="preserve">withdraw from the </w:t>
      </w:r>
      <w:r w:rsidR="003A0F20" w:rsidRPr="001818E7">
        <w:rPr>
          <w:rFonts w:asciiTheme="minorHAnsi" w:hAnsiTheme="minorHAnsi" w:cstheme="minorHAnsi"/>
          <w:sz w:val="22"/>
          <w:szCs w:val="22"/>
          <w:lang w:val="en-US" w:eastAsia="zh-CN"/>
        </w:rPr>
        <w:t>bilateral initiative</w:t>
      </w:r>
      <w:r w:rsidR="00020CCD" w:rsidRPr="001818E7">
        <w:rPr>
          <w:rFonts w:asciiTheme="minorHAnsi" w:hAnsiTheme="minorHAnsi" w:cstheme="minorHAnsi"/>
          <w:sz w:val="22"/>
          <w:szCs w:val="22"/>
          <w:lang w:val="en-US" w:eastAsia="zh-CN"/>
        </w:rPr>
        <w:t xml:space="preserve"> unless there are unavoidable</w:t>
      </w:r>
      <w:r w:rsidRPr="001818E7">
        <w:rPr>
          <w:rFonts w:asciiTheme="minorHAnsi" w:hAnsiTheme="minorHAnsi" w:cstheme="minorHAnsi"/>
          <w:sz w:val="22"/>
          <w:szCs w:val="22"/>
          <w:lang w:val="en-US" w:eastAsia="zh-CN"/>
        </w:rPr>
        <w:t xml:space="preserve"> </w:t>
      </w:r>
      <w:r w:rsidR="00020CCD" w:rsidRPr="001818E7">
        <w:rPr>
          <w:rFonts w:asciiTheme="minorHAnsi" w:hAnsiTheme="minorHAnsi" w:cstheme="minorHAnsi"/>
          <w:sz w:val="22"/>
          <w:szCs w:val="22"/>
          <w:lang w:val="en-US" w:eastAsia="zh-CN"/>
        </w:rPr>
        <w:t xml:space="preserve">reasons for it. </w:t>
      </w:r>
    </w:p>
    <w:p w:rsidR="00020CCD" w:rsidRPr="001818E7" w:rsidRDefault="00020CCD" w:rsidP="002600D5">
      <w:pPr>
        <w:autoSpaceDE w:val="0"/>
        <w:autoSpaceDN w:val="0"/>
        <w:adjustRightInd w:val="0"/>
        <w:spacing w:before="120" w:after="120"/>
        <w:jc w:val="both"/>
        <w:rPr>
          <w:rFonts w:asciiTheme="minorHAnsi" w:hAnsiTheme="minorHAnsi" w:cstheme="minorHAnsi"/>
          <w:sz w:val="22"/>
          <w:szCs w:val="22"/>
          <w:lang w:val="en-US"/>
        </w:rPr>
      </w:pPr>
      <w:r w:rsidRPr="001818E7">
        <w:rPr>
          <w:rFonts w:asciiTheme="minorHAnsi" w:hAnsiTheme="minorHAnsi" w:cstheme="minorHAnsi"/>
          <w:sz w:val="22"/>
          <w:szCs w:val="22"/>
          <w:lang w:val="en-US" w:eastAsia="zh-CN"/>
        </w:rPr>
        <w:lastRenderedPageBreak/>
        <w:t>3</w:t>
      </w:r>
      <w:r w:rsidR="00505672">
        <w:rPr>
          <w:rFonts w:asciiTheme="minorHAnsi" w:hAnsiTheme="minorHAnsi" w:cstheme="minorHAnsi"/>
          <w:sz w:val="22"/>
          <w:szCs w:val="22"/>
          <w:lang w:val="en-US" w:eastAsia="zh-CN"/>
        </w:rPr>
        <w:t>.</w:t>
      </w:r>
      <w:r w:rsidRPr="001818E7">
        <w:rPr>
          <w:rFonts w:asciiTheme="minorHAnsi" w:hAnsiTheme="minorHAnsi" w:cstheme="minorHAnsi"/>
          <w:sz w:val="22"/>
          <w:szCs w:val="22"/>
          <w:lang w:val="en-US" w:eastAsia="zh-CN"/>
        </w:rPr>
        <w:t xml:space="preserve"> In case of any disputes among themselves, the</w:t>
      </w:r>
      <w:r w:rsidR="00ED5F98" w:rsidRPr="001818E7">
        <w:rPr>
          <w:rFonts w:asciiTheme="minorHAnsi" w:hAnsiTheme="minorHAnsi" w:cstheme="minorHAnsi"/>
          <w:sz w:val="22"/>
          <w:szCs w:val="22"/>
          <w:lang w:val="en-US" w:eastAsia="zh-CN"/>
        </w:rPr>
        <w:t xml:space="preserve"> partners to this agreement</w:t>
      </w:r>
      <w:r w:rsidRPr="001818E7">
        <w:rPr>
          <w:rFonts w:asciiTheme="minorHAnsi" w:hAnsiTheme="minorHAnsi" w:cstheme="minorHAnsi"/>
          <w:sz w:val="22"/>
          <w:szCs w:val="22"/>
          <w:lang w:val="en-US" w:eastAsia="zh-CN"/>
        </w:rPr>
        <w:t xml:space="preserve"> are obliged to work towards an</w:t>
      </w:r>
      <w:r w:rsidR="00ED5F98" w:rsidRPr="001818E7">
        <w:rPr>
          <w:rFonts w:asciiTheme="minorHAnsi" w:hAnsiTheme="minorHAnsi" w:cstheme="minorHAnsi"/>
          <w:sz w:val="22"/>
          <w:szCs w:val="22"/>
          <w:lang w:val="en-US" w:eastAsia="zh-CN"/>
        </w:rPr>
        <w:t xml:space="preserve"> </w:t>
      </w:r>
      <w:r w:rsidRPr="001818E7">
        <w:rPr>
          <w:rFonts w:asciiTheme="minorHAnsi" w:hAnsiTheme="minorHAnsi" w:cstheme="minorHAnsi"/>
          <w:sz w:val="22"/>
          <w:szCs w:val="22"/>
          <w:lang w:val="en-US" w:eastAsia="zh-CN"/>
        </w:rPr>
        <w:t xml:space="preserve">amicable settlement. </w:t>
      </w:r>
    </w:p>
    <w:p w:rsidR="00020CCD" w:rsidRPr="001818E7" w:rsidRDefault="00ED5F98" w:rsidP="002600D5">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lang w:val="en-US" w:eastAsia="zh-CN"/>
        </w:rPr>
        <w:t>4</w:t>
      </w:r>
      <w:r w:rsidR="00505672">
        <w:rPr>
          <w:rFonts w:asciiTheme="minorHAnsi" w:hAnsiTheme="minorHAnsi" w:cstheme="minorHAnsi"/>
          <w:sz w:val="22"/>
          <w:szCs w:val="22"/>
          <w:lang w:val="en-US" w:eastAsia="zh-CN"/>
        </w:rPr>
        <w:t>.</w:t>
      </w:r>
      <w:r w:rsidRPr="001818E7">
        <w:rPr>
          <w:rFonts w:asciiTheme="minorHAnsi" w:hAnsiTheme="minorHAnsi" w:cstheme="minorHAnsi"/>
          <w:sz w:val="22"/>
          <w:szCs w:val="22"/>
          <w:lang w:val="en-US" w:eastAsia="zh-CN"/>
        </w:rPr>
        <w:t xml:space="preserve"> Each and any legal disputes that may result from or in connection with this present Partnership Agreement will be finally decided in accordance with the jurisdiction of the country where the </w:t>
      </w:r>
      <w:r w:rsidR="00967270" w:rsidRPr="001818E7">
        <w:rPr>
          <w:rFonts w:asciiTheme="minorHAnsi" w:hAnsiTheme="minorHAnsi" w:cstheme="minorHAnsi"/>
          <w:sz w:val="22"/>
          <w:szCs w:val="22"/>
          <w:lang w:val="en-US" w:eastAsia="zh-CN"/>
        </w:rPr>
        <w:t>Promoter</w:t>
      </w:r>
      <w:r w:rsidRPr="001818E7">
        <w:rPr>
          <w:rFonts w:asciiTheme="minorHAnsi" w:hAnsiTheme="minorHAnsi" w:cstheme="minorHAnsi"/>
          <w:sz w:val="22"/>
          <w:szCs w:val="22"/>
          <w:lang w:val="en-US" w:eastAsia="zh-CN"/>
        </w:rPr>
        <w:t xml:space="preserve"> is located.</w:t>
      </w:r>
    </w:p>
    <w:p w:rsidR="00EE2472" w:rsidRPr="001818E7" w:rsidRDefault="00EE2472" w:rsidP="002600D5">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b/>
          <w:sz w:val="22"/>
          <w:szCs w:val="22"/>
          <w:lang w:val="en-US" w:eastAsia="zh-CN"/>
        </w:rPr>
        <w:t>Article 1</w:t>
      </w:r>
      <w:r w:rsidR="00340BD4">
        <w:rPr>
          <w:rFonts w:asciiTheme="minorHAnsi" w:hAnsiTheme="minorHAnsi" w:cstheme="minorHAnsi"/>
          <w:b/>
          <w:sz w:val="22"/>
          <w:szCs w:val="22"/>
          <w:lang w:val="en-US" w:eastAsia="zh-CN"/>
        </w:rPr>
        <w:t>4</w:t>
      </w:r>
      <w:r w:rsidRPr="0072190D">
        <w:rPr>
          <w:rFonts w:asciiTheme="minorHAnsi" w:hAnsiTheme="minorHAnsi" w:cstheme="minorHAnsi"/>
          <w:b/>
          <w:sz w:val="22"/>
          <w:szCs w:val="22"/>
          <w:lang w:val="en-US" w:eastAsia="zh-CN"/>
        </w:rPr>
        <w:t xml:space="preserve"> – Non-execution of obligations and reimbursement</w:t>
      </w:r>
    </w:p>
    <w:p w:rsidR="00EE2472" w:rsidRPr="001818E7" w:rsidRDefault="00DE7C2E" w:rsidP="002600D5">
      <w:pPr>
        <w:autoSpaceDE w:val="0"/>
        <w:autoSpaceDN w:val="0"/>
        <w:adjustRightInd w:val="0"/>
        <w:spacing w:before="120" w:after="120"/>
        <w:jc w:val="both"/>
        <w:rPr>
          <w:rFonts w:asciiTheme="minorHAnsi" w:hAnsiTheme="minorHAnsi" w:cstheme="minorHAnsi"/>
          <w:sz w:val="22"/>
          <w:szCs w:val="22"/>
          <w:lang w:val="en-US" w:eastAsia="zh-CN"/>
        </w:rPr>
      </w:pPr>
      <w:r>
        <w:rPr>
          <w:rFonts w:asciiTheme="minorHAnsi" w:hAnsiTheme="minorHAnsi" w:cstheme="minorHAnsi"/>
          <w:sz w:val="22"/>
          <w:szCs w:val="22"/>
          <w:lang w:val="en-US" w:eastAsia="zh-CN"/>
        </w:rPr>
        <w:t xml:space="preserve">1. </w:t>
      </w:r>
      <w:r w:rsidR="00EE2472" w:rsidRPr="001818E7">
        <w:rPr>
          <w:rFonts w:asciiTheme="minorHAnsi" w:hAnsiTheme="minorHAnsi" w:cstheme="minorHAnsi"/>
          <w:sz w:val="22"/>
          <w:szCs w:val="22"/>
          <w:lang w:val="en-US" w:eastAsia="zh-CN"/>
        </w:rPr>
        <w:t xml:space="preserve">In the event of total or partial incompletion of the obligations of the </w:t>
      </w:r>
      <w:r w:rsidR="00505672">
        <w:rPr>
          <w:rFonts w:asciiTheme="minorHAnsi" w:hAnsiTheme="minorHAnsi" w:cstheme="minorHAnsi"/>
          <w:sz w:val="22"/>
          <w:szCs w:val="22"/>
          <w:lang w:val="en-US" w:eastAsia="zh-CN"/>
        </w:rPr>
        <w:t>Parties</w:t>
      </w:r>
      <w:r w:rsidR="00EE2472" w:rsidRPr="001818E7">
        <w:rPr>
          <w:rFonts w:asciiTheme="minorHAnsi" w:hAnsiTheme="minorHAnsi" w:cstheme="minorHAnsi"/>
          <w:sz w:val="22"/>
          <w:szCs w:val="22"/>
          <w:lang w:val="en-US" w:eastAsia="zh-CN"/>
        </w:rPr>
        <w:t xml:space="preserve"> or in the event of material errors in the effective execution of </w:t>
      </w:r>
      <w:r w:rsidR="003A0F20" w:rsidRPr="001818E7">
        <w:rPr>
          <w:rFonts w:asciiTheme="minorHAnsi" w:hAnsiTheme="minorHAnsi" w:cstheme="minorHAnsi"/>
          <w:sz w:val="22"/>
          <w:szCs w:val="22"/>
          <w:lang w:val="en-US" w:eastAsia="zh-CN"/>
        </w:rPr>
        <w:t>bilateral initiative</w:t>
      </w:r>
      <w:r w:rsidR="00EE2472" w:rsidRPr="001818E7">
        <w:rPr>
          <w:rFonts w:asciiTheme="minorHAnsi" w:hAnsiTheme="minorHAnsi" w:cstheme="minorHAnsi"/>
          <w:sz w:val="22"/>
          <w:szCs w:val="22"/>
          <w:lang w:val="en-US" w:eastAsia="zh-CN"/>
        </w:rPr>
        <w:t xml:space="preserve"> activities, each </w:t>
      </w:r>
      <w:r w:rsidR="00505672">
        <w:rPr>
          <w:rFonts w:asciiTheme="minorHAnsi" w:hAnsiTheme="minorHAnsi" w:cstheme="minorHAnsi"/>
          <w:sz w:val="22"/>
          <w:szCs w:val="22"/>
          <w:lang w:val="en-US" w:eastAsia="zh-CN"/>
        </w:rPr>
        <w:t>party</w:t>
      </w:r>
      <w:r w:rsidR="00EE2472" w:rsidRPr="001818E7">
        <w:rPr>
          <w:rFonts w:asciiTheme="minorHAnsi" w:hAnsiTheme="minorHAnsi" w:cstheme="minorHAnsi"/>
          <w:sz w:val="22"/>
          <w:szCs w:val="22"/>
          <w:lang w:val="en-US" w:eastAsia="zh-CN"/>
        </w:rPr>
        <w:t xml:space="preserve"> </w:t>
      </w:r>
      <w:r w:rsidR="00505672">
        <w:rPr>
          <w:rFonts w:asciiTheme="minorHAnsi" w:hAnsiTheme="minorHAnsi" w:cstheme="minorHAnsi"/>
          <w:sz w:val="22"/>
          <w:szCs w:val="22"/>
          <w:lang w:val="en-US" w:eastAsia="zh-CN"/>
        </w:rPr>
        <w:t>to</w:t>
      </w:r>
      <w:r w:rsidR="00EE2472" w:rsidRPr="001818E7">
        <w:rPr>
          <w:rFonts w:asciiTheme="minorHAnsi" w:hAnsiTheme="minorHAnsi" w:cstheme="minorHAnsi"/>
          <w:sz w:val="22"/>
          <w:szCs w:val="22"/>
          <w:lang w:val="en-US" w:eastAsia="zh-CN"/>
        </w:rPr>
        <w:t xml:space="preserve"> the present</w:t>
      </w:r>
      <w:r w:rsidR="00905E4B" w:rsidRPr="001818E7">
        <w:rPr>
          <w:rFonts w:asciiTheme="minorHAnsi" w:hAnsiTheme="minorHAnsi" w:cstheme="minorHAnsi"/>
          <w:sz w:val="22"/>
          <w:szCs w:val="22"/>
          <w:lang w:val="en-US" w:eastAsia="zh-CN"/>
        </w:rPr>
        <w:t xml:space="preserve"> </w:t>
      </w:r>
      <w:r w:rsidR="00EE2472" w:rsidRPr="001818E7">
        <w:rPr>
          <w:rFonts w:asciiTheme="minorHAnsi" w:hAnsiTheme="minorHAnsi" w:cstheme="minorHAnsi"/>
          <w:sz w:val="22"/>
          <w:szCs w:val="22"/>
          <w:lang w:val="en-US" w:eastAsia="zh-CN"/>
        </w:rPr>
        <w:t xml:space="preserve">Partnership Agreement </w:t>
      </w:r>
      <w:r w:rsidR="00905E4B" w:rsidRPr="001818E7">
        <w:rPr>
          <w:rFonts w:asciiTheme="minorHAnsi" w:hAnsiTheme="minorHAnsi" w:cstheme="minorHAnsi"/>
          <w:sz w:val="22"/>
          <w:szCs w:val="22"/>
          <w:lang w:val="en-US" w:eastAsia="zh-CN"/>
        </w:rPr>
        <w:t xml:space="preserve">undertakes to reimburse </w:t>
      </w:r>
      <w:r w:rsidR="00EE2472" w:rsidRPr="001818E7">
        <w:rPr>
          <w:rFonts w:asciiTheme="minorHAnsi" w:hAnsiTheme="minorHAnsi" w:cstheme="minorHAnsi"/>
          <w:sz w:val="22"/>
          <w:szCs w:val="22"/>
          <w:lang w:val="en-US" w:eastAsia="zh-CN"/>
        </w:rPr>
        <w:t>any funds that have been unduly received, within the month following notification.</w:t>
      </w:r>
    </w:p>
    <w:p w:rsidR="00DE7C2E" w:rsidRPr="00AE5619" w:rsidRDefault="00DE7C2E" w:rsidP="00DE7C2E">
      <w:pPr>
        <w:jc w:val="both"/>
        <w:rPr>
          <w:rFonts w:asciiTheme="minorHAnsi" w:hAnsiTheme="minorHAnsi" w:cstheme="minorHAnsi"/>
          <w:b/>
          <w:sz w:val="22"/>
          <w:szCs w:val="22"/>
        </w:rPr>
      </w:pPr>
      <w:r w:rsidRPr="00AE5619">
        <w:rPr>
          <w:rFonts w:asciiTheme="minorHAnsi" w:hAnsiTheme="minorHAnsi" w:cstheme="minorHAnsi"/>
          <w:b/>
          <w:sz w:val="22"/>
          <w:szCs w:val="22"/>
        </w:rPr>
        <w:t>Article 1</w:t>
      </w:r>
      <w:r w:rsidR="00340BD4">
        <w:rPr>
          <w:rFonts w:asciiTheme="minorHAnsi" w:hAnsiTheme="minorHAnsi" w:cstheme="minorHAnsi"/>
          <w:b/>
          <w:sz w:val="22"/>
          <w:szCs w:val="22"/>
        </w:rPr>
        <w:t>5</w:t>
      </w:r>
      <w:r w:rsidRPr="00AE5619">
        <w:rPr>
          <w:rFonts w:asciiTheme="minorHAnsi" w:hAnsiTheme="minorHAnsi" w:cstheme="minorHAnsi"/>
          <w:b/>
          <w:sz w:val="22"/>
          <w:szCs w:val="22"/>
        </w:rPr>
        <w:t xml:space="preserve"> – Irregularities</w:t>
      </w:r>
    </w:p>
    <w:p w:rsidR="00DE7C2E" w:rsidRPr="00DE7C2E" w:rsidRDefault="00DE7C2E" w:rsidP="00DE7C2E">
      <w:pPr>
        <w:autoSpaceDE w:val="0"/>
        <w:autoSpaceDN w:val="0"/>
        <w:adjustRightInd w:val="0"/>
        <w:spacing w:before="120" w:after="120"/>
        <w:jc w:val="both"/>
        <w:rPr>
          <w:rFonts w:asciiTheme="minorHAnsi" w:hAnsiTheme="minorHAnsi" w:cstheme="minorHAnsi"/>
          <w:sz w:val="22"/>
          <w:szCs w:val="22"/>
          <w:lang w:val="en-US" w:eastAsia="zh-CN"/>
        </w:rPr>
      </w:pPr>
      <w:r w:rsidRPr="00DE7C2E">
        <w:rPr>
          <w:rFonts w:asciiTheme="minorHAnsi" w:hAnsiTheme="minorHAnsi" w:cstheme="minorHAnsi"/>
          <w:sz w:val="22"/>
          <w:szCs w:val="22"/>
          <w:lang w:val="en-US" w:eastAsia="zh-CN"/>
        </w:rPr>
        <w:t>1. Irregularities are defined in accordance with Article 12.2 of the Regulation.</w:t>
      </w:r>
      <w:r w:rsidRPr="00DE7C2E" w:rsidDel="009766F2">
        <w:rPr>
          <w:rFonts w:asciiTheme="minorHAnsi" w:hAnsiTheme="minorHAnsi" w:cstheme="minorHAnsi"/>
          <w:sz w:val="22"/>
          <w:szCs w:val="22"/>
          <w:lang w:val="en-US" w:eastAsia="zh-CN"/>
        </w:rPr>
        <w:t xml:space="preserve"> </w:t>
      </w:r>
    </w:p>
    <w:p w:rsidR="00DE7C2E" w:rsidRPr="00DE7C2E" w:rsidRDefault="00DE7C2E" w:rsidP="00DE7C2E">
      <w:pPr>
        <w:autoSpaceDE w:val="0"/>
        <w:autoSpaceDN w:val="0"/>
        <w:adjustRightInd w:val="0"/>
        <w:spacing w:before="120" w:after="120"/>
        <w:jc w:val="both"/>
        <w:rPr>
          <w:rFonts w:asciiTheme="minorHAnsi" w:hAnsiTheme="minorHAnsi" w:cstheme="minorHAnsi"/>
          <w:sz w:val="22"/>
          <w:szCs w:val="22"/>
          <w:lang w:val="en-US" w:eastAsia="zh-CN"/>
        </w:rPr>
      </w:pPr>
      <w:r w:rsidRPr="00DE7C2E">
        <w:rPr>
          <w:rFonts w:asciiTheme="minorHAnsi" w:hAnsiTheme="minorHAnsi" w:cstheme="minorHAnsi"/>
          <w:sz w:val="22"/>
          <w:szCs w:val="22"/>
          <w:lang w:val="en-US" w:eastAsia="zh-CN"/>
        </w:rPr>
        <w:t xml:space="preserve">2. In case an irregularity has come to the attention of one Party, that Party shall immediately inform the other Party thereof in writing. </w:t>
      </w:r>
    </w:p>
    <w:p w:rsidR="00DE7C2E" w:rsidRPr="00DE7C2E" w:rsidRDefault="00DE7C2E" w:rsidP="00DE7C2E">
      <w:pPr>
        <w:autoSpaceDE w:val="0"/>
        <w:autoSpaceDN w:val="0"/>
        <w:adjustRightInd w:val="0"/>
        <w:spacing w:before="120" w:after="120"/>
        <w:jc w:val="both"/>
        <w:rPr>
          <w:rFonts w:asciiTheme="minorHAnsi" w:hAnsiTheme="minorHAnsi" w:cstheme="minorHAnsi"/>
          <w:sz w:val="22"/>
          <w:szCs w:val="22"/>
          <w:lang w:val="en-US" w:eastAsia="zh-CN"/>
        </w:rPr>
      </w:pPr>
      <w:r w:rsidRPr="00DE7C2E">
        <w:rPr>
          <w:rFonts w:asciiTheme="minorHAnsi" w:hAnsiTheme="minorHAnsi" w:cstheme="minorHAnsi"/>
          <w:sz w:val="22"/>
          <w:szCs w:val="22"/>
          <w:lang w:val="en-US" w:eastAsia="zh-CN"/>
        </w:rPr>
        <w:t>3. In cases where measures to remedy any such irregularity are taken by the competent bodies referred to in Chapter 12 of the Regulation, including measures to recover funds, the Party concerned shall be solely responsible for complying with such measures and returning such funds to the Programme. The Project Partner shall, in such cases, return the recovered funds through the Promoter.</w:t>
      </w:r>
    </w:p>
    <w:p w:rsidR="00EE2472" w:rsidRPr="001818E7" w:rsidRDefault="002564DA" w:rsidP="002600D5">
      <w:pPr>
        <w:autoSpaceDE w:val="0"/>
        <w:autoSpaceDN w:val="0"/>
        <w:adjustRightInd w:val="0"/>
        <w:spacing w:before="120" w:after="120"/>
        <w:jc w:val="both"/>
        <w:rPr>
          <w:rFonts w:asciiTheme="minorHAnsi" w:hAnsiTheme="minorHAnsi" w:cstheme="minorHAnsi"/>
          <w:sz w:val="22"/>
          <w:szCs w:val="22"/>
          <w:lang w:val="en-US"/>
        </w:rPr>
      </w:pPr>
      <w:r w:rsidRPr="001818E7">
        <w:rPr>
          <w:rFonts w:asciiTheme="minorHAnsi" w:hAnsiTheme="minorHAnsi" w:cstheme="minorHAnsi"/>
          <w:b/>
          <w:sz w:val="22"/>
          <w:szCs w:val="22"/>
          <w:lang w:val="en-US"/>
        </w:rPr>
        <w:t>Article</w:t>
      </w:r>
      <w:r w:rsidRPr="0072190D">
        <w:rPr>
          <w:rFonts w:asciiTheme="minorHAnsi" w:hAnsiTheme="minorHAnsi" w:cstheme="minorHAnsi"/>
          <w:b/>
          <w:sz w:val="22"/>
          <w:szCs w:val="22"/>
          <w:lang w:val="en-US"/>
        </w:rPr>
        <w:t xml:space="preserve"> </w:t>
      </w:r>
      <w:r w:rsidR="00340BD4" w:rsidRPr="00865A51">
        <w:rPr>
          <w:rFonts w:asciiTheme="minorHAnsi" w:hAnsiTheme="minorHAnsi" w:cstheme="minorHAnsi"/>
          <w:b/>
          <w:iCs/>
          <w:sz w:val="22"/>
          <w:szCs w:val="22"/>
          <w:lang w:val="en-GB" w:eastAsia="zh-CN"/>
        </w:rPr>
        <w:t>1</w:t>
      </w:r>
      <w:r w:rsidR="00340BD4">
        <w:rPr>
          <w:rFonts w:asciiTheme="minorHAnsi" w:hAnsiTheme="minorHAnsi" w:cstheme="minorHAnsi"/>
          <w:b/>
          <w:iCs/>
          <w:sz w:val="22"/>
          <w:szCs w:val="22"/>
          <w:lang w:val="en-GB" w:eastAsia="zh-CN"/>
        </w:rPr>
        <w:t>6</w:t>
      </w:r>
      <w:r w:rsidR="00340BD4" w:rsidRPr="00865A51">
        <w:rPr>
          <w:rFonts w:asciiTheme="minorHAnsi" w:hAnsiTheme="minorHAnsi" w:cstheme="minorHAnsi"/>
          <w:b/>
          <w:iCs/>
          <w:sz w:val="22"/>
          <w:szCs w:val="22"/>
          <w:lang w:val="en-GB" w:eastAsia="zh-CN"/>
        </w:rPr>
        <w:t xml:space="preserve"> </w:t>
      </w:r>
      <w:r w:rsidRPr="0072190D">
        <w:rPr>
          <w:rFonts w:asciiTheme="minorHAnsi" w:hAnsiTheme="minorHAnsi" w:cstheme="minorHAnsi"/>
          <w:b/>
          <w:sz w:val="22"/>
          <w:szCs w:val="22"/>
          <w:lang w:val="en-US"/>
        </w:rPr>
        <w:t>– Working language</w:t>
      </w:r>
    </w:p>
    <w:p w:rsidR="002564DA" w:rsidRPr="001818E7" w:rsidRDefault="002564DA" w:rsidP="002600D5">
      <w:pPr>
        <w:autoSpaceDE w:val="0"/>
        <w:autoSpaceDN w:val="0"/>
        <w:adjustRightInd w:val="0"/>
        <w:spacing w:before="120" w:after="120"/>
        <w:jc w:val="both"/>
        <w:rPr>
          <w:rFonts w:asciiTheme="minorHAnsi" w:hAnsiTheme="minorHAnsi" w:cstheme="minorHAnsi"/>
          <w:iCs/>
          <w:sz w:val="22"/>
          <w:szCs w:val="22"/>
          <w:lang w:val="en-US" w:eastAsia="zh-CN"/>
        </w:rPr>
      </w:pPr>
      <w:r w:rsidRPr="001818E7">
        <w:rPr>
          <w:rFonts w:asciiTheme="minorHAnsi" w:hAnsiTheme="minorHAnsi" w:cstheme="minorHAnsi"/>
          <w:sz w:val="22"/>
          <w:szCs w:val="22"/>
          <w:lang w:val="en-US" w:eastAsia="zh-CN"/>
        </w:rPr>
        <w:t xml:space="preserve">The working language of this Partnership shall be </w:t>
      </w:r>
      <w:r w:rsidR="001F742F" w:rsidRPr="001818E7">
        <w:rPr>
          <w:rFonts w:asciiTheme="minorHAnsi" w:hAnsiTheme="minorHAnsi" w:cstheme="minorHAnsi"/>
          <w:iCs/>
          <w:sz w:val="22"/>
          <w:szCs w:val="22"/>
          <w:lang w:val="en-US" w:eastAsia="zh-CN"/>
        </w:rPr>
        <w:t>English</w:t>
      </w:r>
      <w:r w:rsidRPr="001818E7">
        <w:rPr>
          <w:rFonts w:asciiTheme="minorHAnsi" w:hAnsiTheme="minorHAnsi" w:cstheme="minorHAnsi"/>
          <w:iCs/>
          <w:sz w:val="22"/>
          <w:szCs w:val="22"/>
          <w:lang w:val="en-US" w:eastAsia="zh-CN"/>
        </w:rPr>
        <w:t>.</w:t>
      </w:r>
    </w:p>
    <w:p w:rsidR="00865A51" w:rsidRPr="00865A51" w:rsidRDefault="00865A51" w:rsidP="00865A51">
      <w:pPr>
        <w:autoSpaceDE w:val="0"/>
        <w:autoSpaceDN w:val="0"/>
        <w:adjustRightInd w:val="0"/>
        <w:spacing w:before="120" w:after="120"/>
        <w:jc w:val="both"/>
        <w:rPr>
          <w:rFonts w:asciiTheme="minorHAnsi" w:hAnsiTheme="minorHAnsi" w:cstheme="minorHAnsi"/>
          <w:b/>
          <w:iCs/>
          <w:sz w:val="22"/>
          <w:szCs w:val="22"/>
          <w:lang w:val="en-GB" w:eastAsia="zh-CN"/>
        </w:rPr>
      </w:pPr>
      <w:r w:rsidRPr="00865A51">
        <w:rPr>
          <w:rFonts w:asciiTheme="minorHAnsi" w:hAnsiTheme="minorHAnsi" w:cstheme="minorHAnsi"/>
          <w:b/>
          <w:iCs/>
          <w:sz w:val="22"/>
          <w:szCs w:val="22"/>
          <w:lang w:val="en-GB" w:eastAsia="zh-CN"/>
        </w:rPr>
        <w:t xml:space="preserve">Article </w:t>
      </w:r>
      <w:r w:rsidR="00340BD4" w:rsidRPr="00762D56">
        <w:rPr>
          <w:rFonts w:asciiTheme="minorHAnsi" w:hAnsiTheme="minorHAnsi" w:cstheme="minorHAnsi"/>
          <w:b/>
          <w:iCs/>
          <w:sz w:val="22"/>
          <w:szCs w:val="22"/>
          <w:lang w:val="en-US" w:eastAsia="zh-CN"/>
        </w:rPr>
        <w:t>1</w:t>
      </w:r>
      <w:r w:rsidR="00340BD4">
        <w:rPr>
          <w:rFonts w:asciiTheme="minorHAnsi" w:hAnsiTheme="minorHAnsi" w:cstheme="minorHAnsi"/>
          <w:b/>
          <w:iCs/>
          <w:sz w:val="22"/>
          <w:szCs w:val="22"/>
          <w:lang w:val="en-US" w:eastAsia="zh-CN"/>
        </w:rPr>
        <w:t>7</w:t>
      </w:r>
      <w:r w:rsidR="00340BD4" w:rsidRPr="00762D56">
        <w:rPr>
          <w:rFonts w:asciiTheme="minorHAnsi" w:hAnsiTheme="minorHAnsi" w:cstheme="minorHAnsi"/>
          <w:b/>
          <w:iCs/>
          <w:sz w:val="22"/>
          <w:szCs w:val="22"/>
          <w:lang w:val="en-US" w:eastAsia="zh-CN"/>
        </w:rPr>
        <w:t xml:space="preserve"> </w:t>
      </w:r>
      <w:r w:rsidRPr="00865A51">
        <w:rPr>
          <w:rFonts w:asciiTheme="minorHAnsi" w:hAnsiTheme="minorHAnsi" w:cstheme="minorHAnsi"/>
          <w:b/>
          <w:iCs/>
          <w:sz w:val="22"/>
          <w:szCs w:val="22"/>
          <w:lang w:val="en-GB" w:eastAsia="zh-CN"/>
        </w:rPr>
        <w:t>– Termination</w:t>
      </w:r>
    </w:p>
    <w:p w:rsidR="00865A51" w:rsidRPr="00865A51" w:rsidRDefault="00865A51" w:rsidP="00865A51">
      <w:pPr>
        <w:autoSpaceDE w:val="0"/>
        <w:autoSpaceDN w:val="0"/>
        <w:adjustRightInd w:val="0"/>
        <w:spacing w:before="120" w:after="120"/>
        <w:jc w:val="both"/>
        <w:rPr>
          <w:rFonts w:asciiTheme="minorHAnsi" w:hAnsiTheme="minorHAnsi" w:cstheme="minorHAnsi"/>
          <w:iCs/>
          <w:sz w:val="22"/>
          <w:szCs w:val="22"/>
          <w:lang w:val="en-GB" w:eastAsia="zh-CN"/>
        </w:rPr>
      </w:pPr>
      <w:r>
        <w:rPr>
          <w:rFonts w:asciiTheme="minorHAnsi" w:hAnsiTheme="minorHAnsi" w:cstheme="minorHAnsi"/>
          <w:iCs/>
          <w:sz w:val="22"/>
          <w:szCs w:val="22"/>
          <w:lang w:val="en-GB" w:eastAsia="zh-CN"/>
        </w:rPr>
        <w:t>1</w:t>
      </w:r>
      <w:r w:rsidRPr="00865A51">
        <w:rPr>
          <w:rFonts w:asciiTheme="minorHAnsi" w:hAnsiTheme="minorHAnsi" w:cstheme="minorHAnsi"/>
          <w:iCs/>
          <w:sz w:val="22"/>
          <w:szCs w:val="22"/>
          <w:lang w:val="en-GB" w:eastAsia="zh-CN"/>
        </w:rPr>
        <w:t>. Either Party may terminate this Agreement in the event of a breach by the other Party of its obligations.</w:t>
      </w:r>
    </w:p>
    <w:p w:rsidR="00865A51" w:rsidRPr="00865A51" w:rsidRDefault="00865A51" w:rsidP="00865A51">
      <w:pPr>
        <w:autoSpaceDE w:val="0"/>
        <w:autoSpaceDN w:val="0"/>
        <w:adjustRightInd w:val="0"/>
        <w:spacing w:before="120" w:after="120"/>
        <w:jc w:val="both"/>
        <w:rPr>
          <w:rFonts w:asciiTheme="minorHAnsi" w:hAnsiTheme="minorHAnsi" w:cstheme="minorHAnsi"/>
          <w:iCs/>
          <w:sz w:val="22"/>
          <w:szCs w:val="22"/>
          <w:lang w:val="en-GB" w:eastAsia="zh-CN"/>
        </w:rPr>
      </w:pPr>
      <w:r>
        <w:rPr>
          <w:rFonts w:asciiTheme="minorHAnsi" w:hAnsiTheme="minorHAnsi" w:cstheme="minorHAnsi"/>
          <w:iCs/>
          <w:sz w:val="22"/>
          <w:szCs w:val="22"/>
          <w:lang w:val="en-GB" w:eastAsia="zh-CN"/>
        </w:rPr>
        <w:t>2</w:t>
      </w:r>
      <w:r w:rsidRPr="00865A51">
        <w:rPr>
          <w:rFonts w:asciiTheme="minorHAnsi" w:hAnsiTheme="minorHAnsi" w:cstheme="minorHAnsi"/>
          <w:iCs/>
          <w:sz w:val="22"/>
          <w:szCs w:val="22"/>
          <w:lang w:val="en-GB" w:eastAsia="zh-CN"/>
        </w:rPr>
        <w:t xml:space="preserve">. Furthermore, in case of termination of the Project Contract for any reason whatsoever, the Promoter may terminate this Agreement with immediate effect. </w:t>
      </w:r>
    </w:p>
    <w:p w:rsidR="008F7D82" w:rsidRPr="00762D56" w:rsidRDefault="008F7D82" w:rsidP="002600D5">
      <w:pPr>
        <w:autoSpaceDE w:val="0"/>
        <w:autoSpaceDN w:val="0"/>
        <w:adjustRightInd w:val="0"/>
        <w:spacing w:before="120" w:after="120"/>
        <w:jc w:val="both"/>
        <w:rPr>
          <w:rFonts w:asciiTheme="minorHAnsi" w:hAnsiTheme="minorHAnsi" w:cstheme="minorHAnsi"/>
          <w:b/>
          <w:iCs/>
          <w:sz w:val="22"/>
          <w:szCs w:val="22"/>
          <w:lang w:val="en-US" w:eastAsia="zh-CN"/>
        </w:rPr>
      </w:pPr>
      <w:r w:rsidRPr="00762D56">
        <w:rPr>
          <w:rFonts w:asciiTheme="minorHAnsi" w:hAnsiTheme="minorHAnsi" w:cstheme="minorHAnsi"/>
          <w:b/>
          <w:iCs/>
          <w:sz w:val="22"/>
          <w:szCs w:val="22"/>
          <w:lang w:val="en-US" w:eastAsia="zh-CN"/>
        </w:rPr>
        <w:t xml:space="preserve">Article </w:t>
      </w:r>
      <w:r w:rsidR="00340BD4" w:rsidRPr="00762D56">
        <w:rPr>
          <w:rFonts w:asciiTheme="minorHAnsi" w:hAnsiTheme="minorHAnsi" w:cstheme="minorHAnsi"/>
          <w:b/>
          <w:sz w:val="22"/>
          <w:szCs w:val="22"/>
          <w:lang w:val="en-US"/>
        </w:rPr>
        <w:t>1</w:t>
      </w:r>
      <w:r w:rsidR="00340BD4">
        <w:rPr>
          <w:rFonts w:asciiTheme="minorHAnsi" w:hAnsiTheme="minorHAnsi" w:cstheme="minorHAnsi"/>
          <w:b/>
          <w:sz w:val="22"/>
          <w:szCs w:val="22"/>
          <w:lang w:val="en-US"/>
        </w:rPr>
        <w:t>8</w:t>
      </w:r>
      <w:r w:rsidR="00340BD4" w:rsidRPr="00762D56">
        <w:rPr>
          <w:rFonts w:asciiTheme="minorHAnsi" w:hAnsiTheme="minorHAnsi" w:cstheme="minorHAnsi"/>
          <w:b/>
          <w:sz w:val="22"/>
          <w:szCs w:val="22"/>
          <w:lang w:val="en-US"/>
        </w:rPr>
        <w:t xml:space="preserve"> </w:t>
      </w:r>
      <w:r w:rsidRPr="00762D56">
        <w:rPr>
          <w:rFonts w:asciiTheme="minorHAnsi" w:hAnsiTheme="minorHAnsi" w:cstheme="minorHAnsi"/>
          <w:b/>
          <w:iCs/>
          <w:sz w:val="22"/>
          <w:szCs w:val="22"/>
          <w:lang w:val="en-US" w:eastAsia="zh-CN"/>
        </w:rPr>
        <w:t xml:space="preserve">– Legislation and </w:t>
      </w:r>
      <w:r w:rsidR="00762D56" w:rsidRPr="00762D56">
        <w:rPr>
          <w:rFonts w:asciiTheme="minorHAnsi" w:hAnsiTheme="minorHAnsi" w:cstheme="minorHAnsi"/>
          <w:b/>
          <w:iCs/>
          <w:sz w:val="22"/>
          <w:szCs w:val="22"/>
          <w:lang w:val="en-US" w:eastAsia="zh-CN"/>
        </w:rPr>
        <w:t>force majeure</w:t>
      </w:r>
    </w:p>
    <w:p w:rsidR="008F7D82" w:rsidRPr="001818E7" w:rsidRDefault="008F7D82" w:rsidP="002600D5">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lang w:val="en-US" w:eastAsia="zh-CN"/>
        </w:rPr>
        <w:t>1</w:t>
      </w:r>
      <w:r w:rsidR="00762D56">
        <w:rPr>
          <w:rFonts w:asciiTheme="minorHAnsi" w:hAnsiTheme="minorHAnsi" w:cstheme="minorHAnsi"/>
          <w:sz w:val="22"/>
          <w:szCs w:val="22"/>
          <w:lang w:val="en-US" w:eastAsia="zh-CN"/>
        </w:rPr>
        <w:t>.</w:t>
      </w:r>
      <w:r w:rsidRPr="001818E7">
        <w:rPr>
          <w:rFonts w:asciiTheme="minorHAnsi" w:hAnsiTheme="minorHAnsi" w:cstheme="minorHAnsi"/>
          <w:sz w:val="22"/>
          <w:szCs w:val="22"/>
          <w:lang w:val="en-US" w:eastAsia="zh-CN"/>
        </w:rPr>
        <w:t xml:space="preserve"> This Partnership Agreement is governed by the law of the country of the </w:t>
      </w:r>
      <w:r w:rsidR="00967270" w:rsidRPr="001818E7">
        <w:rPr>
          <w:rFonts w:asciiTheme="minorHAnsi" w:hAnsiTheme="minorHAnsi" w:cstheme="minorHAnsi"/>
          <w:sz w:val="22"/>
          <w:szCs w:val="22"/>
          <w:lang w:val="en-US" w:eastAsia="zh-CN"/>
        </w:rPr>
        <w:t>Promoter</w:t>
      </w:r>
      <w:r w:rsidRPr="001818E7">
        <w:rPr>
          <w:rFonts w:asciiTheme="minorHAnsi" w:hAnsiTheme="minorHAnsi" w:cstheme="minorHAnsi"/>
          <w:sz w:val="22"/>
          <w:szCs w:val="22"/>
          <w:lang w:val="en-US" w:eastAsia="zh-CN"/>
        </w:rPr>
        <w:t>.</w:t>
      </w:r>
    </w:p>
    <w:p w:rsidR="008F7D82" w:rsidRPr="001818E7" w:rsidRDefault="008F7D82" w:rsidP="002600D5">
      <w:pPr>
        <w:autoSpaceDE w:val="0"/>
        <w:autoSpaceDN w:val="0"/>
        <w:adjustRightInd w:val="0"/>
        <w:spacing w:before="120" w:after="120"/>
        <w:jc w:val="both"/>
        <w:rPr>
          <w:rFonts w:asciiTheme="minorHAnsi" w:hAnsiTheme="minorHAnsi" w:cstheme="minorHAnsi"/>
          <w:sz w:val="22"/>
          <w:szCs w:val="22"/>
          <w:lang w:val="en-US"/>
        </w:rPr>
      </w:pPr>
      <w:r w:rsidRPr="001818E7">
        <w:rPr>
          <w:rFonts w:asciiTheme="minorHAnsi" w:hAnsiTheme="minorHAnsi" w:cstheme="minorHAnsi"/>
          <w:sz w:val="22"/>
          <w:szCs w:val="22"/>
          <w:lang w:val="en-US" w:eastAsia="zh-CN"/>
        </w:rPr>
        <w:t>2</w:t>
      </w:r>
      <w:r w:rsidR="00762D56">
        <w:rPr>
          <w:rFonts w:asciiTheme="minorHAnsi" w:hAnsiTheme="minorHAnsi" w:cstheme="minorHAnsi"/>
          <w:sz w:val="22"/>
          <w:szCs w:val="22"/>
          <w:lang w:val="en-US" w:eastAsia="zh-CN"/>
        </w:rPr>
        <w:t>.</w:t>
      </w:r>
      <w:r w:rsidRPr="001818E7">
        <w:rPr>
          <w:rFonts w:asciiTheme="minorHAnsi" w:hAnsiTheme="minorHAnsi" w:cstheme="minorHAnsi"/>
          <w:sz w:val="22"/>
          <w:szCs w:val="22"/>
          <w:lang w:val="en-US" w:eastAsia="zh-CN"/>
        </w:rPr>
        <w:t xml:space="preserve"> No party shall be held liable for not complying with obligations ensuing from this Partnership Agreement should the non-compliance be caused by force majeure.</w:t>
      </w:r>
    </w:p>
    <w:p w:rsidR="008F7D82" w:rsidRPr="00762D56" w:rsidRDefault="008F7D82" w:rsidP="002600D5">
      <w:pPr>
        <w:autoSpaceDE w:val="0"/>
        <w:autoSpaceDN w:val="0"/>
        <w:adjustRightInd w:val="0"/>
        <w:spacing w:before="120" w:after="120"/>
        <w:jc w:val="both"/>
        <w:rPr>
          <w:rFonts w:asciiTheme="minorHAnsi" w:hAnsiTheme="minorHAnsi" w:cstheme="minorHAnsi"/>
          <w:b/>
          <w:sz w:val="22"/>
          <w:szCs w:val="22"/>
          <w:lang w:val="en-US"/>
        </w:rPr>
      </w:pPr>
      <w:r w:rsidRPr="00762D56">
        <w:rPr>
          <w:rFonts w:asciiTheme="minorHAnsi" w:hAnsiTheme="minorHAnsi" w:cstheme="minorHAnsi"/>
          <w:b/>
          <w:sz w:val="22"/>
          <w:szCs w:val="22"/>
          <w:lang w:val="en-US"/>
        </w:rPr>
        <w:t>Article 1</w:t>
      </w:r>
      <w:r w:rsidR="00340BD4">
        <w:rPr>
          <w:rFonts w:asciiTheme="minorHAnsi" w:hAnsiTheme="minorHAnsi" w:cstheme="minorHAnsi"/>
          <w:b/>
          <w:sz w:val="22"/>
          <w:szCs w:val="22"/>
          <w:lang w:val="en-US"/>
        </w:rPr>
        <w:t>9</w:t>
      </w:r>
      <w:r w:rsidRPr="00762D56">
        <w:rPr>
          <w:rFonts w:asciiTheme="minorHAnsi" w:hAnsiTheme="minorHAnsi" w:cstheme="minorHAnsi"/>
          <w:b/>
          <w:sz w:val="22"/>
          <w:szCs w:val="22"/>
          <w:lang w:val="en-US"/>
        </w:rPr>
        <w:t xml:space="preserve"> – </w:t>
      </w:r>
      <w:r w:rsidR="00762D56" w:rsidRPr="00762D56">
        <w:rPr>
          <w:rFonts w:asciiTheme="minorHAnsi" w:hAnsiTheme="minorHAnsi" w:cstheme="minorHAnsi"/>
          <w:b/>
          <w:sz w:val="22"/>
          <w:szCs w:val="22"/>
          <w:lang w:val="en-US"/>
        </w:rPr>
        <w:t>F</w:t>
      </w:r>
      <w:r w:rsidR="00505672" w:rsidRPr="00762D56">
        <w:rPr>
          <w:rFonts w:asciiTheme="minorHAnsi" w:hAnsiTheme="minorHAnsi" w:cstheme="minorHAnsi"/>
          <w:b/>
          <w:sz w:val="22"/>
          <w:szCs w:val="22"/>
          <w:lang w:val="en-US"/>
        </w:rPr>
        <w:t>inal</w:t>
      </w:r>
      <w:r w:rsidRPr="00762D56">
        <w:rPr>
          <w:rFonts w:asciiTheme="minorHAnsi" w:hAnsiTheme="minorHAnsi" w:cstheme="minorHAnsi"/>
          <w:b/>
          <w:sz w:val="22"/>
          <w:szCs w:val="22"/>
          <w:lang w:val="en-US"/>
        </w:rPr>
        <w:t xml:space="preserve"> provis</w:t>
      </w:r>
      <w:r w:rsidR="00274F7B" w:rsidRPr="00762D56">
        <w:rPr>
          <w:rFonts w:asciiTheme="minorHAnsi" w:hAnsiTheme="minorHAnsi" w:cstheme="minorHAnsi"/>
          <w:b/>
          <w:sz w:val="22"/>
          <w:szCs w:val="22"/>
          <w:lang w:val="en-US"/>
        </w:rPr>
        <w:t>i</w:t>
      </w:r>
      <w:r w:rsidRPr="00762D56">
        <w:rPr>
          <w:rFonts w:asciiTheme="minorHAnsi" w:hAnsiTheme="minorHAnsi" w:cstheme="minorHAnsi"/>
          <w:b/>
          <w:sz w:val="22"/>
          <w:szCs w:val="22"/>
          <w:lang w:val="en-US"/>
        </w:rPr>
        <w:t>ons</w:t>
      </w:r>
    </w:p>
    <w:p w:rsidR="00E72B95" w:rsidRPr="001818E7" w:rsidRDefault="008F7D82" w:rsidP="002600D5">
      <w:pPr>
        <w:autoSpaceDE w:val="0"/>
        <w:autoSpaceDN w:val="0"/>
        <w:adjustRightInd w:val="0"/>
        <w:spacing w:before="120" w:after="120"/>
        <w:jc w:val="both"/>
        <w:rPr>
          <w:rFonts w:asciiTheme="minorHAnsi" w:hAnsiTheme="minorHAnsi" w:cstheme="minorHAnsi"/>
          <w:sz w:val="22"/>
          <w:szCs w:val="22"/>
          <w:lang w:val="en-US"/>
        </w:rPr>
      </w:pPr>
      <w:r w:rsidRPr="001818E7">
        <w:rPr>
          <w:rFonts w:asciiTheme="minorHAnsi" w:hAnsiTheme="minorHAnsi" w:cstheme="minorHAnsi"/>
          <w:sz w:val="22"/>
          <w:szCs w:val="22"/>
          <w:lang w:val="en-US" w:eastAsia="zh-CN"/>
        </w:rPr>
        <w:t>This Partnership Agreement can only be changed by means of a written</w:t>
      </w:r>
      <w:r w:rsidR="00274F7B" w:rsidRPr="001818E7">
        <w:rPr>
          <w:rFonts w:asciiTheme="minorHAnsi" w:hAnsiTheme="minorHAnsi" w:cstheme="minorHAnsi"/>
          <w:sz w:val="22"/>
          <w:szCs w:val="22"/>
          <w:lang w:val="en-US" w:eastAsia="zh-CN"/>
        </w:rPr>
        <w:t xml:space="preserve"> amendment that is signed by </w:t>
      </w:r>
      <w:r w:rsidRPr="001818E7">
        <w:rPr>
          <w:rFonts w:asciiTheme="minorHAnsi" w:hAnsiTheme="minorHAnsi" w:cstheme="minorHAnsi"/>
          <w:sz w:val="22"/>
          <w:szCs w:val="22"/>
          <w:lang w:val="en-US" w:eastAsia="zh-CN"/>
        </w:rPr>
        <w:t xml:space="preserve">the </w:t>
      </w:r>
      <w:r w:rsidR="00967270" w:rsidRPr="001818E7">
        <w:rPr>
          <w:rFonts w:asciiTheme="minorHAnsi" w:hAnsiTheme="minorHAnsi" w:cstheme="minorHAnsi"/>
          <w:sz w:val="22"/>
          <w:szCs w:val="22"/>
          <w:lang w:val="en-US" w:eastAsia="zh-CN"/>
        </w:rPr>
        <w:t>Promoter</w:t>
      </w:r>
      <w:r w:rsidRPr="001818E7">
        <w:rPr>
          <w:rFonts w:asciiTheme="minorHAnsi" w:hAnsiTheme="minorHAnsi" w:cstheme="minorHAnsi"/>
          <w:sz w:val="22"/>
          <w:szCs w:val="22"/>
          <w:lang w:val="en-US" w:eastAsia="zh-CN"/>
        </w:rPr>
        <w:t xml:space="preserve"> and all the Partners.</w:t>
      </w:r>
      <w:r w:rsidR="00274F7B" w:rsidRPr="001818E7">
        <w:rPr>
          <w:rFonts w:asciiTheme="minorHAnsi" w:hAnsiTheme="minorHAnsi" w:cstheme="minorHAnsi"/>
          <w:sz w:val="22"/>
          <w:szCs w:val="22"/>
          <w:lang w:val="en-US" w:eastAsia="zh-CN"/>
        </w:rPr>
        <w:t xml:space="preserve"> The amended agreement is subject to prior approval by </w:t>
      </w:r>
      <w:r w:rsidR="00331682" w:rsidRPr="001818E7">
        <w:rPr>
          <w:rFonts w:asciiTheme="minorHAnsi" w:hAnsiTheme="minorHAnsi" w:cstheme="minorHAnsi"/>
          <w:sz w:val="22"/>
          <w:szCs w:val="22"/>
          <w:lang w:val="en-US" w:eastAsia="zh-CN"/>
        </w:rPr>
        <w:t>National Focal Point</w:t>
      </w:r>
      <w:r w:rsidR="00274F7B" w:rsidRPr="001818E7">
        <w:rPr>
          <w:rFonts w:asciiTheme="minorHAnsi" w:hAnsiTheme="minorHAnsi" w:cstheme="minorHAnsi"/>
          <w:sz w:val="22"/>
          <w:szCs w:val="22"/>
          <w:lang w:val="en-US" w:eastAsia="zh-CN"/>
        </w:rPr>
        <w:t>.</w:t>
      </w:r>
    </w:p>
    <w:tbl>
      <w:tblPr>
        <w:tblW w:w="10562" w:type="dxa"/>
        <w:tblLook w:val="04A0" w:firstRow="1" w:lastRow="0" w:firstColumn="1" w:lastColumn="0" w:noHBand="0" w:noVBand="1"/>
      </w:tblPr>
      <w:tblGrid>
        <w:gridCol w:w="5812"/>
        <w:gridCol w:w="4750"/>
      </w:tblGrid>
      <w:tr w:rsidR="00F3738A" w:rsidRPr="001818E7" w:rsidTr="00340BD4">
        <w:tc>
          <w:tcPr>
            <w:tcW w:w="5812" w:type="dxa"/>
            <w:shd w:val="clear" w:color="auto" w:fill="auto"/>
          </w:tcPr>
          <w:p w:rsidR="00F3738A" w:rsidRPr="001818E7" w:rsidRDefault="00F3738A" w:rsidP="002600D5">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lang w:val="en-US" w:eastAsia="zh-CN"/>
              </w:rPr>
              <w:t>Promoter</w:t>
            </w:r>
          </w:p>
          <w:p w:rsidR="00F3738A" w:rsidRPr="001818E7" w:rsidRDefault="00F3738A" w:rsidP="002600D5">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lang w:val="en-US" w:eastAsia="zh-CN"/>
              </w:rPr>
              <w:t>…………………………….</w:t>
            </w:r>
          </w:p>
          <w:p w:rsidR="00F3738A" w:rsidRPr="001818E7" w:rsidRDefault="00F3738A" w:rsidP="002600D5">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lang w:val="en-US" w:eastAsia="zh-CN"/>
              </w:rPr>
              <w:t>…………………………………</w:t>
            </w:r>
          </w:p>
          <w:p w:rsidR="00F3738A" w:rsidRPr="001818E7" w:rsidRDefault="00F3738A" w:rsidP="002600D5">
            <w:pPr>
              <w:autoSpaceDE w:val="0"/>
              <w:autoSpaceDN w:val="0"/>
              <w:adjustRightInd w:val="0"/>
              <w:spacing w:before="120" w:after="120"/>
              <w:jc w:val="both"/>
              <w:rPr>
                <w:rFonts w:asciiTheme="minorHAnsi" w:hAnsiTheme="minorHAnsi" w:cstheme="minorHAnsi"/>
                <w:sz w:val="22"/>
                <w:szCs w:val="22"/>
                <w:lang w:val="en-US" w:eastAsia="zh-CN"/>
              </w:rPr>
            </w:pPr>
          </w:p>
          <w:p w:rsidR="00F3738A" w:rsidRPr="001818E7" w:rsidRDefault="00F3738A" w:rsidP="002600D5">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lang w:val="en-US" w:eastAsia="zh-CN"/>
              </w:rPr>
              <w:t>[Signature]</w:t>
            </w:r>
          </w:p>
          <w:p w:rsidR="00F3738A" w:rsidRPr="001818E7" w:rsidRDefault="00F3738A" w:rsidP="002600D5">
            <w:pPr>
              <w:autoSpaceDE w:val="0"/>
              <w:autoSpaceDN w:val="0"/>
              <w:adjustRightInd w:val="0"/>
              <w:spacing w:before="120" w:after="120"/>
              <w:jc w:val="both"/>
              <w:rPr>
                <w:rFonts w:asciiTheme="minorHAnsi" w:hAnsiTheme="minorHAnsi" w:cstheme="minorHAnsi"/>
                <w:sz w:val="22"/>
                <w:szCs w:val="22"/>
                <w:lang w:val="en-US" w:eastAsia="zh-CN"/>
              </w:rPr>
            </w:pPr>
          </w:p>
        </w:tc>
        <w:tc>
          <w:tcPr>
            <w:tcW w:w="4750" w:type="dxa"/>
            <w:shd w:val="clear" w:color="auto" w:fill="auto"/>
          </w:tcPr>
          <w:p w:rsidR="00F3738A" w:rsidRPr="001818E7" w:rsidRDefault="00F3738A" w:rsidP="002600D5">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iCs/>
                <w:sz w:val="22"/>
                <w:szCs w:val="22"/>
                <w:lang w:val="en-US" w:eastAsia="zh-CN"/>
              </w:rPr>
              <w:t>Partner</w:t>
            </w:r>
          </w:p>
          <w:p w:rsidR="00F3738A" w:rsidRPr="001818E7" w:rsidRDefault="00F3738A" w:rsidP="002600D5">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lang w:val="en-US" w:eastAsia="zh-CN"/>
              </w:rPr>
              <w:t>…………………………….</w:t>
            </w:r>
          </w:p>
          <w:p w:rsidR="00F3738A" w:rsidRPr="001818E7" w:rsidRDefault="00F3738A" w:rsidP="002600D5">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lang w:val="en-US" w:eastAsia="zh-CN"/>
              </w:rPr>
              <w:t xml:space="preserve">…………………………………. </w:t>
            </w:r>
          </w:p>
          <w:p w:rsidR="00F3738A" w:rsidRPr="001818E7" w:rsidRDefault="00F3738A" w:rsidP="002600D5">
            <w:pPr>
              <w:autoSpaceDE w:val="0"/>
              <w:autoSpaceDN w:val="0"/>
              <w:adjustRightInd w:val="0"/>
              <w:spacing w:before="120" w:after="120"/>
              <w:jc w:val="both"/>
              <w:rPr>
                <w:rFonts w:asciiTheme="minorHAnsi" w:hAnsiTheme="minorHAnsi" w:cstheme="minorHAnsi"/>
                <w:sz w:val="22"/>
                <w:szCs w:val="22"/>
                <w:lang w:val="en-US" w:eastAsia="zh-CN"/>
              </w:rPr>
            </w:pPr>
          </w:p>
          <w:p w:rsidR="00F3738A" w:rsidRPr="001818E7" w:rsidRDefault="00F3738A" w:rsidP="00340BD4">
            <w:pPr>
              <w:autoSpaceDE w:val="0"/>
              <w:autoSpaceDN w:val="0"/>
              <w:adjustRightInd w:val="0"/>
              <w:spacing w:before="120" w:after="120"/>
              <w:jc w:val="both"/>
              <w:rPr>
                <w:rFonts w:asciiTheme="minorHAnsi" w:hAnsiTheme="minorHAnsi" w:cstheme="minorHAnsi"/>
                <w:sz w:val="22"/>
                <w:szCs w:val="22"/>
                <w:lang w:val="en-US" w:eastAsia="zh-CN"/>
              </w:rPr>
            </w:pPr>
            <w:r w:rsidRPr="001818E7">
              <w:rPr>
                <w:rFonts w:asciiTheme="minorHAnsi" w:hAnsiTheme="minorHAnsi" w:cstheme="minorHAnsi"/>
                <w:sz w:val="22"/>
                <w:szCs w:val="22"/>
                <w:lang w:val="en-US" w:eastAsia="zh-CN"/>
              </w:rPr>
              <w:t>[Signature]</w:t>
            </w:r>
          </w:p>
        </w:tc>
      </w:tr>
    </w:tbl>
    <w:p w:rsidR="00A5101B" w:rsidRPr="001818E7" w:rsidRDefault="00A5101B" w:rsidP="007D5424">
      <w:pPr>
        <w:autoSpaceDE w:val="0"/>
        <w:autoSpaceDN w:val="0"/>
        <w:adjustRightInd w:val="0"/>
        <w:spacing w:before="120" w:after="120"/>
        <w:jc w:val="both"/>
        <w:rPr>
          <w:rFonts w:asciiTheme="minorHAnsi" w:hAnsiTheme="minorHAnsi" w:cstheme="minorHAnsi"/>
          <w:sz w:val="22"/>
          <w:szCs w:val="22"/>
          <w:lang w:val="en-GB"/>
        </w:rPr>
      </w:pPr>
    </w:p>
    <w:sectPr w:rsidR="00A5101B" w:rsidRPr="001818E7" w:rsidSect="00340BD4">
      <w:footerReference w:type="even" r:id="rId8"/>
      <w:type w:val="continuous"/>
      <w:pgSz w:w="12240" w:h="15840"/>
      <w:pgMar w:top="1276" w:right="1041" w:bottom="1135" w:left="1417" w:header="708" w:footer="53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EAD" w:rsidRDefault="003E0EAD">
      <w:r>
        <w:separator/>
      </w:r>
    </w:p>
  </w:endnote>
  <w:endnote w:type="continuationSeparator" w:id="0">
    <w:p w:rsidR="003E0EAD" w:rsidRDefault="003E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8FB" w:rsidRDefault="000D28FB" w:rsidP="003948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28FB" w:rsidRDefault="000D2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EAD" w:rsidRDefault="003E0EAD">
      <w:r>
        <w:separator/>
      </w:r>
    </w:p>
  </w:footnote>
  <w:footnote w:type="continuationSeparator" w:id="0">
    <w:p w:rsidR="003E0EAD" w:rsidRDefault="003E0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919767"/>
    <w:multiLevelType w:val="hybridMultilevel"/>
    <w:tmpl w:val="055BFA2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497501"/>
    <w:multiLevelType w:val="hybridMultilevel"/>
    <w:tmpl w:val="9E4448B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016AF5"/>
    <w:multiLevelType w:val="hybridMultilevel"/>
    <w:tmpl w:val="780B1FA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10E5A8"/>
    <w:multiLevelType w:val="hybridMultilevel"/>
    <w:tmpl w:val="CBB3B0B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33615D"/>
    <w:multiLevelType w:val="hybridMultilevel"/>
    <w:tmpl w:val="FD17AD6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267875B"/>
    <w:multiLevelType w:val="hybridMultilevel"/>
    <w:tmpl w:val="DB48806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DF967D0"/>
    <w:multiLevelType w:val="hybridMultilevel"/>
    <w:tmpl w:val="D2CEF67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E37F40"/>
    <w:multiLevelType w:val="hybridMultilevel"/>
    <w:tmpl w:val="37A2C42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27C6EE5"/>
    <w:multiLevelType w:val="hybridMultilevel"/>
    <w:tmpl w:val="ABF09C38"/>
    <w:lvl w:ilvl="0" w:tplc="17A465D2">
      <w:start w:val="1"/>
      <w:numFmt w:val="lowerLetter"/>
      <w:lvlText w:val="(%1)"/>
      <w:lvlJc w:val="left"/>
      <w:pPr>
        <w:ind w:left="510" w:hanging="45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BD7AF2"/>
    <w:multiLevelType w:val="hybridMultilevel"/>
    <w:tmpl w:val="D102DB30"/>
    <w:lvl w:ilvl="0" w:tplc="2E7CD2F0">
      <w:start w:val="1"/>
      <w:numFmt w:val="lowerLetter"/>
      <w:lvlText w:val="(%1)"/>
      <w:lvlJc w:val="left"/>
      <w:pPr>
        <w:ind w:left="510" w:hanging="45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DA6107"/>
    <w:multiLevelType w:val="hybridMultilevel"/>
    <w:tmpl w:val="44F86644"/>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300571"/>
    <w:multiLevelType w:val="hybridMultilevel"/>
    <w:tmpl w:val="8BC4B18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8D97C90"/>
    <w:multiLevelType w:val="hybridMultilevel"/>
    <w:tmpl w:val="EE164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DC743C"/>
    <w:multiLevelType w:val="hybridMultilevel"/>
    <w:tmpl w:val="087A937A"/>
    <w:lvl w:ilvl="0" w:tplc="BA862764">
      <w:start w:val="17"/>
      <w:numFmt w:val="bullet"/>
      <w:lvlText w:val="-"/>
      <w:lvlJc w:val="left"/>
      <w:pPr>
        <w:tabs>
          <w:tab w:val="num" w:pos="360"/>
        </w:tabs>
        <w:ind w:left="360" w:hanging="360"/>
      </w:pPr>
      <w:rPr>
        <w:rFonts w:ascii="Times New Roman" w:eastAsia="Times New Roman" w:hAnsi="Times New Roman" w:cs="Times New Roman" w:hint="default"/>
      </w:rPr>
    </w:lvl>
    <w:lvl w:ilvl="1" w:tplc="04180003" w:tentative="1">
      <w:start w:val="1"/>
      <w:numFmt w:val="bullet"/>
      <w:lvlText w:val="o"/>
      <w:lvlJc w:val="left"/>
      <w:pPr>
        <w:tabs>
          <w:tab w:val="num" w:pos="0"/>
        </w:tabs>
        <w:ind w:left="0" w:hanging="360"/>
      </w:pPr>
      <w:rPr>
        <w:rFonts w:ascii="Courier New" w:hAnsi="Courier New" w:cs="Courier New" w:hint="default"/>
      </w:rPr>
    </w:lvl>
    <w:lvl w:ilvl="2" w:tplc="04180005" w:tentative="1">
      <w:start w:val="1"/>
      <w:numFmt w:val="bullet"/>
      <w:lvlText w:val=""/>
      <w:lvlJc w:val="left"/>
      <w:pPr>
        <w:tabs>
          <w:tab w:val="num" w:pos="720"/>
        </w:tabs>
        <w:ind w:left="720" w:hanging="360"/>
      </w:pPr>
      <w:rPr>
        <w:rFonts w:ascii="Wingdings" w:hAnsi="Wingdings" w:hint="default"/>
      </w:rPr>
    </w:lvl>
    <w:lvl w:ilvl="3" w:tplc="04180001" w:tentative="1">
      <w:start w:val="1"/>
      <w:numFmt w:val="bullet"/>
      <w:lvlText w:val=""/>
      <w:lvlJc w:val="left"/>
      <w:pPr>
        <w:tabs>
          <w:tab w:val="num" w:pos="1440"/>
        </w:tabs>
        <w:ind w:left="1440" w:hanging="360"/>
      </w:pPr>
      <w:rPr>
        <w:rFonts w:ascii="Symbol" w:hAnsi="Symbol" w:hint="default"/>
      </w:rPr>
    </w:lvl>
    <w:lvl w:ilvl="4" w:tplc="04180003" w:tentative="1">
      <w:start w:val="1"/>
      <w:numFmt w:val="bullet"/>
      <w:lvlText w:val="o"/>
      <w:lvlJc w:val="left"/>
      <w:pPr>
        <w:tabs>
          <w:tab w:val="num" w:pos="2160"/>
        </w:tabs>
        <w:ind w:left="2160" w:hanging="360"/>
      </w:pPr>
      <w:rPr>
        <w:rFonts w:ascii="Courier New" w:hAnsi="Courier New" w:cs="Courier New" w:hint="default"/>
      </w:rPr>
    </w:lvl>
    <w:lvl w:ilvl="5" w:tplc="04180005" w:tentative="1">
      <w:start w:val="1"/>
      <w:numFmt w:val="bullet"/>
      <w:lvlText w:val=""/>
      <w:lvlJc w:val="left"/>
      <w:pPr>
        <w:tabs>
          <w:tab w:val="num" w:pos="2880"/>
        </w:tabs>
        <w:ind w:left="2880" w:hanging="360"/>
      </w:pPr>
      <w:rPr>
        <w:rFonts w:ascii="Wingdings" w:hAnsi="Wingdings" w:hint="default"/>
      </w:rPr>
    </w:lvl>
    <w:lvl w:ilvl="6" w:tplc="04180001" w:tentative="1">
      <w:start w:val="1"/>
      <w:numFmt w:val="bullet"/>
      <w:lvlText w:val=""/>
      <w:lvlJc w:val="left"/>
      <w:pPr>
        <w:tabs>
          <w:tab w:val="num" w:pos="3600"/>
        </w:tabs>
        <w:ind w:left="3600" w:hanging="360"/>
      </w:pPr>
      <w:rPr>
        <w:rFonts w:ascii="Symbol" w:hAnsi="Symbol" w:hint="default"/>
      </w:rPr>
    </w:lvl>
    <w:lvl w:ilvl="7" w:tplc="04180003" w:tentative="1">
      <w:start w:val="1"/>
      <w:numFmt w:val="bullet"/>
      <w:lvlText w:val="o"/>
      <w:lvlJc w:val="left"/>
      <w:pPr>
        <w:tabs>
          <w:tab w:val="num" w:pos="4320"/>
        </w:tabs>
        <w:ind w:left="4320" w:hanging="360"/>
      </w:pPr>
      <w:rPr>
        <w:rFonts w:ascii="Courier New" w:hAnsi="Courier New" w:cs="Courier New" w:hint="default"/>
      </w:rPr>
    </w:lvl>
    <w:lvl w:ilvl="8" w:tplc="0418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1C57664C"/>
    <w:multiLevelType w:val="hybridMultilevel"/>
    <w:tmpl w:val="EFAC5414"/>
    <w:lvl w:ilvl="0" w:tplc="25544928">
      <w:start w:val="4"/>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806435C"/>
    <w:multiLevelType w:val="hybridMultilevel"/>
    <w:tmpl w:val="0B6CA55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BBB6D7F"/>
    <w:multiLevelType w:val="hybridMultilevel"/>
    <w:tmpl w:val="D3C49B1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A55C5"/>
    <w:multiLevelType w:val="hybridMultilevel"/>
    <w:tmpl w:val="62EC7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7E43FF"/>
    <w:multiLevelType w:val="hybridMultilevel"/>
    <w:tmpl w:val="E0E67E20"/>
    <w:lvl w:ilvl="0" w:tplc="6CD22DA8">
      <w:start w:val="4"/>
      <w:numFmt w:val="bullet"/>
      <w:lvlText w:val=""/>
      <w:lvlJc w:val="left"/>
      <w:pPr>
        <w:tabs>
          <w:tab w:val="num" w:pos="720"/>
        </w:tabs>
        <w:ind w:left="720" w:hanging="360"/>
      </w:pPr>
      <w:rPr>
        <w:rFonts w:ascii="Symbol" w:eastAsia="Times New Roman" w:hAnsi="Symbo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271A1F"/>
    <w:multiLevelType w:val="hybridMultilevel"/>
    <w:tmpl w:val="BED81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883E51"/>
    <w:multiLevelType w:val="hybridMultilevel"/>
    <w:tmpl w:val="EB9C87A8"/>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6E21AC6"/>
    <w:multiLevelType w:val="hybridMultilevel"/>
    <w:tmpl w:val="9980554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85628A"/>
    <w:multiLevelType w:val="hybridMultilevel"/>
    <w:tmpl w:val="ABF09C38"/>
    <w:lvl w:ilvl="0" w:tplc="17A465D2">
      <w:start w:val="1"/>
      <w:numFmt w:val="lowerLetter"/>
      <w:lvlText w:val="(%1)"/>
      <w:lvlJc w:val="left"/>
      <w:pPr>
        <w:ind w:left="510" w:hanging="45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D307159"/>
    <w:multiLevelType w:val="hybridMultilevel"/>
    <w:tmpl w:val="4DBEC05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4B7087"/>
    <w:multiLevelType w:val="hybridMultilevel"/>
    <w:tmpl w:val="85CC725A"/>
    <w:lvl w:ilvl="0" w:tplc="04140001">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63D36E4"/>
    <w:multiLevelType w:val="hybridMultilevel"/>
    <w:tmpl w:val="1DA0FD10"/>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7E65DED"/>
    <w:multiLevelType w:val="hybridMultilevel"/>
    <w:tmpl w:val="89ACF5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BD098F"/>
    <w:multiLevelType w:val="hybridMultilevel"/>
    <w:tmpl w:val="A39E8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33065A"/>
    <w:multiLevelType w:val="multilevel"/>
    <w:tmpl w:val="C71AB6CC"/>
    <w:lvl w:ilvl="0">
      <w:start w:val="2"/>
      <w:numFmt w:val="decimal"/>
      <w:lvlText w:val="%1"/>
      <w:lvlJc w:val="left"/>
      <w:pPr>
        <w:tabs>
          <w:tab w:val="num" w:pos="510"/>
        </w:tabs>
        <w:ind w:left="510" w:hanging="510"/>
      </w:pPr>
      <w:rPr>
        <w:rFonts w:hint="default"/>
        <w:sz w:val="28"/>
      </w:rPr>
    </w:lvl>
    <w:lvl w:ilvl="1">
      <w:start w:val="2"/>
      <w:numFmt w:val="decimal"/>
      <w:lvlText w:val="%1.%2"/>
      <w:lvlJc w:val="left"/>
      <w:pPr>
        <w:tabs>
          <w:tab w:val="num" w:pos="720"/>
        </w:tabs>
        <w:ind w:left="720" w:hanging="720"/>
      </w:pPr>
      <w:rPr>
        <w:rFonts w:hint="default"/>
        <w:sz w:val="28"/>
      </w:rPr>
    </w:lvl>
    <w:lvl w:ilvl="2">
      <w:start w:val="1"/>
      <w:numFmt w:val="decimal"/>
      <w:lvlText w:val="%1.%2.%3"/>
      <w:lvlJc w:val="left"/>
      <w:pPr>
        <w:tabs>
          <w:tab w:val="num" w:pos="1080"/>
        </w:tabs>
        <w:ind w:left="1080" w:hanging="1080"/>
      </w:pPr>
      <w:rPr>
        <w:rFonts w:hint="default"/>
        <w:sz w:val="28"/>
      </w:rPr>
    </w:lvl>
    <w:lvl w:ilvl="3">
      <w:start w:val="1"/>
      <w:numFmt w:val="decimal"/>
      <w:lvlText w:val="%1.%2.%3.%4"/>
      <w:lvlJc w:val="left"/>
      <w:pPr>
        <w:tabs>
          <w:tab w:val="num" w:pos="1440"/>
        </w:tabs>
        <w:ind w:left="1440" w:hanging="144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800"/>
        </w:tabs>
        <w:ind w:left="1800" w:hanging="1800"/>
      </w:pPr>
      <w:rPr>
        <w:rFonts w:hint="default"/>
        <w:sz w:val="28"/>
      </w:rPr>
    </w:lvl>
    <w:lvl w:ilvl="6">
      <w:start w:val="1"/>
      <w:numFmt w:val="decimal"/>
      <w:lvlText w:val="%1.%2.%3.%4.%5.%6.%7"/>
      <w:lvlJc w:val="left"/>
      <w:pPr>
        <w:tabs>
          <w:tab w:val="num" w:pos="2160"/>
        </w:tabs>
        <w:ind w:left="2160" w:hanging="2160"/>
      </w:pPr>
      <w:rPr>
        <w:rFonts w:hint="default"/>
        <w:sz w:val="28"/>
      </w:rPr>
    </w:lvl>
    <w:lvl w:ilvl="7">
      <w:start w:val="1"/>
      <w:numFmt w:val="decimal"/>
      <w:lvlText w:val="%1.%2.%3.%4.%5.%6.%7.%8"/>
      <w:lvlJc w:val="left"/>
      <w:pPr>
        <w:tabs>
          <w:tab w:val="num" w:pos="2520"/>
        </w:tabs>
        <w:ind w:left="2520" w:hanging="2520"/>
      </w:pPr>
      <w:rPr>
        <w:rFonts w:hint="default"/>
        <w:sz w:val="28"/>
      </w:rPr>
    </w:lvl>
    <w:lvl w:ilvl="8">
      <w:start w:val="1"/>
      <w:numFmt w:val="decimal"/>
      <w:lvlText w:val="%1.%2.%3.%4.%5.%6.%7.%8.%9"/>
      <w:lvlJc w:val="left"/>
      <w:pPr>
        <w:tabs>
          <w:tab w:val="num" w:pos="2880"/>
        </w:tabs>
        <w:ind w:left="2880" w:hanging="2880"/>
      </w:pPr>
      <w:rPr>
        <w:rFonts w:hint="default"/>
        <w:sz w:val="28"/>
      </w:rPr>
    </w:lvl>
  </w:abstractNum>
  <w:abstractNum w:abstractNumId="29" w15:restartNumberingAfterBreak="0">
    <w:nsid w:val="65996825"/>
    <w:multiLevelType w:val="hybridMultilevel"/>
    <w:tmpl w:val="54D8760A"/>
    <w:lvl w:ilvl="0" w:tplc="4E8CD57A">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35EA25"/>
    <w:multiLevelType w:val="hybridMultilevel"/>
    <w:tmpl w:val="662A204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398F1FD"/>
    <w:multiLevelType w:val="hybridMultilevel"/>
    <w:tmpl w:val="9924793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B6234C4"/>
    <w:multiLevelType w:val="hybridMultilevel"/>
    <w:tmpl w:val="D5D01130"/>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CE0E0E"/>
    <w:multiLevelType w:val="hybridMultilevel"/>
    <w:tmpl w:val="A768AD3A"/>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30"/>
  </w:num>
  <w:num w:numId="6">
    <w:abstractNumId w:val="11"/>
  </w:num>
  <w:num w:numId="7">
    <w:abstractNumId w:val="6"/>
  </w:num>
  <w:num w:numId="8">
    <w:abstractNumId w:val="5"/>
  </w:num>
  <w:num w:numId="9">
    <w:abstractNumId w:val="15"/>
  </w:num>
  <w:num w:numId="10">
    <w:abstractNumId w:val="2"/>
  </w:num>
  <w:num w:numId="11">
    <w:abstractNumId w:val="31"/>
  </w:num>
  <w:num w:numId="12">
    <w:abstractNumId w:val="32"/>
  </w:num>
  <w:num w:numId="13">
    <w:abstractNumId w:val="1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13"/>
  </w:num>
  <w:num w:numId="17">
    <w:abstractNumId w:val="20"/>
  </w:num>
  <w:num w:numId="18">
    <w:abstractNumId w:val="21"/>
  </w:num>
  <w:num w:numId="19">
    <w:abstractNumId w:val="23"/>
  </w:num>
  <w:num w:numId="20">
    <w:abstractNumId w:val="25"/>
  </w:num>
  <w:num w:numId="21">
    <w:abstractNumId w:val="33"/>
  </w:num>
  <w:num w:numId="22">
    <w:abstractNumId w:val="10"/>
  </w:num>
  <w:num w:numId="23">
    <w:abstractNumId w:val="24"/>
  </w:num>
  <w:num w:numId="24">
    <w:abstractNumId w:val="16"/>
  </w:num>
  <w:num w:numId="25">
    <w:abstractNumId w:val="28"/>
  </w:num>
  <w:num w:numId="26">
    <w:abstractNumId w:val="17"/>
  </w:num>
  <w:num w:numId="27">
    <w:abstractNumId w:val="12"/>
  </w:num>
  <w:num w:numId="28">
    <w:abstractNumId w:val="19"/>
  </w:num>
  <w:num w:numId="29">
    <w:abstractNumId w:val="7"/>
  </w:num>
  <w:num w:numId="30">
    <w:abstractNumId w:val="27"/>
  </w:num>
  <w:num w:numId="31">
    <w:abstractNumId w:val="26"/>
  </w:num>
  <w:num w:numId="32">
    <w:abstractNumId w:val="29"/>
  </w:num>
  <w:num w:numId="33">
    <w:abstractNumId w:val="14"/>
  </w:num>
  <w:num w:numId="34">
    <w:abstractNumId w:val="8"/>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E6"/>
    <w:rsid w:val="000014C2"/>
    <w:rsid w:val="00001AAE"/>
    <w:rsid w:val="00004012"/>
    <w:rsid w:val="00006014"/>
    <w:rsid w:val="00007F9A"/>
    <w:rsid w:val="00010A29"/>
    <w:rsid w:val="00020CCD"/>
    <w:rsid w:val="00021451"/>
    <w:rsid w:val="00021D39"/>
    <w:rsid w:val="0002222E"/>
    <w:rsid w:val="00030BC0"/>
    <w:rsid w:val="000445C0"/>
    <w:rsid w:val="00044866"/>
    <w:rsid w:val="0004649C"/>
    <w:rsid w:val="00050997"/>
    <w:rsid w:val="00051570"/>
    <w:rsid w:val="0005199A"/>
    <w:rsid w:val="000526A3"/>
    <w:rsid w:val="00054316"/>
    <w:rsid w:val="00061819"/>
    <w:rsid w:val="000661C3"/>
    <w:rsid w:val="000663CC"/>
    <w:rsid w:val="00067AF1"/>
    <w:rsid w:val="00072B6D"/>
    <w:rsid w:val="00074D62"/>
    <w:rsid w:val="000806CC"/>
    <w:rsid w:val="00085286"/>
    <w:rsid w:val="0009258A"/>
    <w:rsid w:val="000925E7"/>
    <w:rsid w:val="000A1DEB"/>
    <w:rsid w:val="000A4721"/>
    <w:rsid w:val="000A531B"/>
    <w:rsid w:val="000A5911"/>
    <w:rsid w:val="000A68A8"/>
    <w:rsid w:val="000A7277"/>
    <w:rsid w:val="000B3A2B"/>
    <w:rsid w:val="000B3CB2"/>
    <w:rsid w:val="000B610B"/>
    <w:rsid w:val="000B785C"/>
    <w:rsid w:val="000C2B0F"/>
    <w:rsid w:val="000C5875"/>
    <w:rsid w:val="000C7A22"/>
    <w:rsid w:val="000C7F44"/>
    <w:rsid w:val="000D1620"/>
    <w:rsid w:val="000D28FB"/>
    <w:rsid w:val="000D4EC8"/>
    <w:rsid w:val="000D62CA"/>
    <w:rsid w:val="000D70DE"/>
    <w:rsid w:val="000E4BBC"/>
    <w:rsid w:val="000E732C"/>
    <w:rsid w:val="000F10FA"/>
    <w:rsid w:val="000F1D92"/>
    <w:rsid w:val="000F4642"/>
    <w:rsid w:val="0010663E"/>
    <w:rsid w:val="00106CAA"/>
    <w:rsid w:val="001070E5"/>
    <w:rsid w:val="00111618"/>
    <w:rsid w:val="00112C4E"/>
    <w:rsid w:val="001140B4"/>
    <w:rsid w:val="00114C8D"/>
    <w:rsid w:val="001153B7"/>
    <w:rsid w:val="001163C1"/>
    <w:rsid w:val="00116B10"/>
    <w:rsid w:val="001218B2"/>
    <w:rsid w:val="001256D0"/>
    <w:rsid w:val="001271F3"/>
    <w:rsid w:val="001313C8"/>
    <w:rsid w:val="001327FD"/>
    <w:rsid w:val="00132A6F"/>
    <w:rsid w:val="00134251"/>
    <w:rsid w:val="00136BC6"/>
    <w:rsid w:val="0014076E"/>
    <w:rsid w:val="001445C4"/>
    <w:rsid w:val="0015026F"/>
    <w:rsid w:val="00151BE6"/>
    <w:rsid w:val="00153A75"/>
    <w:rsid w:val="00155C0B"/>
    <w:rsid w:val="00157C1D"/>
    <w:rsid w:val="00160467"/>
    <w:rsid w:val="001614FF"/>
    <w:rsid w:val="00164342"/>
    <w:rsid w:val="0016670D"/>
    <w:rsid w:val="001745EA"/>
    <w:rsid w:val="0017710E"/>
    <w:rsid w:val="001774DB"/>
    <w:rsid w:val="001818E7"/>
    <w:rsid w:val="00183D19"/>
    <w:rsid w:val="00185B2D"/>
    <w:rsid w:val="00187F15"/>
    <w:rsid w:val="001919F9"/>
    <w:rsid w:val="00191C69"/>
    <w:rsid w:val="00197513"/>
    <w:rsid w:val="001A0866"/>
    <w:rsid w:val="001B245F"/>
    <w:rsid w:val="001B249E"/>
    <w:rsid w:val="001B3120"/>
    <w:rsid w:val="001B4EF7"/>
    <w:rsid w:val="001C14B1"/>
    <w:rsid w:val="001C2646"/>
    <w:rsid w:val="001C4D2B"/>
    <w:rsid w:val="001C63B9"/>
    <w:rsid w:val="001C7F99"/>
    <w:rsid w:val="001D2B68"/>
    <w:rsid w:val="001E4B7C"/>
    <w:rsid w:val="001E6D91"/>
    <w:rsid w:val="001E7256"/>
    <w:rsid w:val="001E780B"/>
    <w:rsid w:val="001F1718"/>
    <w:rsid w:val="001F3054"/>
    <w:rsid w:val="001F33C7"/>
    <w:rsid w:val="001F348F"/>
    <w:rsid w:val="001F4A5F"/>
    <w:rsid w:val="001F6E51"/>
    <w:rsid w:val="001F742F"/>
    <w:rsid w:val="001F7500"/>
    <w:rsid w:val="00200A0F"/>
    <w:rsid w:val="00202A13"/>
    <w:rsid w:val="0020300F"/>
    <w:rsid w:val="00203712"/>
    <w:rsid w:val="002049BE"/>
    <w:rsid w:val="00205BEF"/>
    <w:rsid w:val="00205E7E"/>
    <w:rsid w:val="00213C71"/>
    <w:rsid w:val="002155D6"/>
    <w:rsid w:val="00215FE2"/>
    <w:rsid w:val="002170AF"/>
    <w:rsid w:val="00223BFA"/>
    <w:rsid w:val="00223C8E"/>
    <w:rsid w:val="002242B1"/>
    <w:rsid w:val="00232B91"/>
    <w:rsid w:val="00237BAC"/>
    <w:rsid w:val="0024327F"/>
    <w:rsid w:val="00244660"/>
    <w:rsid w:val="00247288"/>
    <w:rsid w:val="002476F0"/>
    <w:rsid w:val="00247B10"/>
    <w:rsid w:val="00251558"/>
    <w:rsid w:val="00253F3C"/>
    <w:rsid w:val="0025473E"/>
    <w:rsid w:val="00255689"/>
    <w:rsid w:val="002564DA"/>
    <w:rsid w:val="002600D5"/>
    <w:rsid w:val="00260809"/>
    <w:rsid w:val="00267925"/>
    <w:rsid w:val="0027450A"/>
    <w:rsid w:val="00274F7B"/>
    <w:rsid w:val="00276746"/>
    <w:rsid w:val="0027794C"/>
    <w:rsid w:val="00277C39"/>
    <w:rsid w:val="00281223"/>
    <w:rsid w:val="00286414"/>
    <w:rsid w:val="00286F2A"/>
    <w:rsid w:val="00290741"/>
    <w:rsid w:val="002908DE"/>
    <w:rsid w:val="002A06AD"/>
    <w:rsid w:val="002A165B"/>
    <w:rsid w:val="002A229F"/>
    <w:rsid w:val="002A3B93"/>
    <w:rsid w:val="002A464D"/>
    <w:rsid w:val="002B00E7"/>
    <w:rsid w:val="002B0A24"/>
    <w:rsid w:val="002B1C9E"/>
    <w:rsid w:val="002C200F"/>
    <w:rsid w:val="002C421D"/>
    <w:rsid w:val="002C440E"/>
    <w:rsid w:val="002D6BC9"/>
    <w:rsid w:val="002F7FD0"/>
    <w:rsid w:val="00300C4D"/>
    <w:rsid w:val="00310F30"/>
    <w:rsid w:val="00310FE3"/>
    <w:rsid w:val="00322B55"/>
    <w:rsid w:val="003231DA"/>
    <w:rsid w:val="00323369"/>
    <w:rsid w:val="003274BA"/>
    <w:rsid w:val="00330B94"/>
    <w:rsid w:val="00331682"/>
    <w:rsid w:val="003327B9"/>
    <w:rsid w:val="0033294A"/>
    <w:rsid w:val="003335EE"/>
    <w:rsid w:val="00340BD4"/>
    <w:rsid w:val="00340E1B"/>
    <w:rsid w:val="003463BA"/>
    <w:rsid w:val="003513B7"/>
    <w:rsid w:val="00353D0A"/>
    <w:rsid w:val="003579BB"/>
    <w:rsid w:val="00357F1A"/>
    <w:rsid w:val="00360AE7"/>
    <w:rsid w:val="00364063"/>
    <w:rsid w:val="00365A77"/>
    <w:rsid w:val="003668AC"/>
    <w:rsid w:val="003726F4"/>
    <w:rsid w:val="00373180"/>
    <w:rsid w:val="00373D33"/>
    <w:rsid w:val="0037684E"/>
    <w:rsid w:val="00380018"/>
    <w:rsid w:val="003805C9"/>
    <w:rsid w:val="00384493"/>
    <w:rsid w:val="00385D12"/>
    <w:rsid w:val="003948B7"/>
    <w:rsid w:val="00394C50"/>
    <w:rsid w:val="00396BAB"/>
    <w:rsid w:val="003973B7"/>
    <w:rsid w:val="00397BC9"/>
    <w:rsid w:val="003A0F20"/>
    <w:rsid w:val="003A1B65"/>
    <w:rsid w:val="003A3004"/>
    <w:rsid w:val="003A42F9"/>
    <w:rsid w:val="003A6489"/>
    <w:rsid w:val="003B253B"/>
    <w:rsid w:val="003B3061"/>
    <w:rsid w:val="003B31AF"/>
    <w:rsid w:val="003B383D"/>
    <w:rsid w:val="003B5D93"/>
    <w:rsid w:val="003C0635"/>
    <w:rsid w:val="003C58B7"/>
    <w:rsid w:val="003C6247"/>
    <w:rsid w:val="003C7F0B"/>
    <w:rsid w:val="003D2442"/>
    <w:rsid w:val="003D34B0"/>
    <w:rsid w:val="003D4E86"/>
    <w:rsid w:val="003D791F"/>
    <w:rsid w:val="003E0EAD"/>
    <w:rsid w:val="003E111C"/>
    <w:rsid w:val="003E553F"/>
    <w:rsid w:val="003E6D71"/>
    <w:rsid w:val="003F2443"/>
    <w:rsid w:val="003F46F8"/>
    <w:rsid w:val="003F4E32"/>
    <w:rsid w:val="003F5120"/>
    <w:rsid w:val="00403E07"/>
    <w:rsid w:val="0040506F"/>
    <w:rsid w:val="00407408"/>
    <w:rsid w:val="004077CD"/>
    <w:rsid w:val="004131DA"/>
    <w:rsid w:val="004170E0"/>
    <w:rsid w:val="004178F7"/>
    <w:rsid w:val="00421052"/>
    <w:rsid w:val="004279E3"/>
    <w:rsid w:val="0043023B"/>
    <w:rsid w:val="00437427"/>
    <w:rsid w:val="0044004B"/>
    <w:rsid w:val="004407A9"/>
    <w:rsid w:val="004437C6"/>
    <w:rsid w:val="004455B4"/>
    <w:rsid w:val="0045099C"/>
    <w:rsid w:val="0045279A"/>
    <w:rsid w:val="0045770D"/>
    <w:rsid w:val="00464200"/>
    <w:rsid w:val="00465BEE"/>
    <w:rsid w:val="004712B9"/>
    <w:rsid w:val="00473DC6"/>
    <w:rsid w:val="00480C4E"/>
    <w:rsid w:val="004813B7"/>
    <w:rsid w:val="004835F8"/>
    <w:rsid w:val="00485EAA"/>
    <w:rsid w:val="0049092C"/>
    <w:rsid w:val="004938C5"/>
    <w:rsid w:val="004978D0"/>
    <w:rsid w:val="004A43E7"/>
    <w:rsid w:val="004A5E10"/>
    <w:rsid w:val="004A6BF7"/>
    <w:rsid w:val="004A7B9B"/>
    <w:rsid w:val="004B1815"/>
    <w:rsid w:val="004B24E5"/>
    <w:rsid w:val="004B2896"/>
    <w:rsid w:val="004B4DAF"/>
    <w:rsid w:val="004B6D33"/>
    <w:rsid w:val="004C460B"/>
    <w:rsid w:val="004C4618"/>
    <w:rsid w:val="004D506E"/>
    <w:rsid w:val="004D50F8"/>
    <w:rsid w:val="004D7ED9"/>
    <w:rsid w:val="004E698D"/>
    <w:rsid w:val="004F0616"/>
    <w:rsid w:val="004F2EA9"/>
    <w:rsid w:val="004F33D6"/>
    <w:rsid w:val="004F6A0A"/>
    <w:rsid w:val="005009A7"/>
    <w:rsid w:val="00502206"/>
    <w:rsid w:val="005035CA"/>
    <w:rsid w:val="00505672"/>
    <w:rsid w:val="0050606E"/>
    <w:rsid w:val="005063F0"/>
    <w:rsid w:val="005073B7"/>
    <w:rsid w:val="0051049D"/>
    <w:rsid w:val="005118BC"/>
    <w:rsid w:val="00521050"/>
    <w:rsid w:val="0052302F"/>
    <w:rsid w:val="00524C25"/>
    <w:rsid w:val="005304C4"/>
    <w:rsid w:val="0053117C"/>
    <w:rsid w:val="00535969"/>
    <w:rsid w:val="00536F2E"/>
    <w:rsid w:val="005407FF"/>
    <w:rsid w:val="00547FDC"/>
    <w:rsid w:val="00553087"/>
    <w:rsid w:val="005558B0"/>
    <w:rsid w:val="00556F9C"/>
    <w:rsid w:val="00557E12"/>
    <w:rsid w:val="00562415"/>
    <w:rsid w:val="00563B1A"/>
    <w:rsid w:val="005647D5"/>
    <w:rsid w:val="005674BA"/>
    <w:rsid w:val="00571842"/>
    <w:rsid w:val="00571D20"/>
    <w:rsid w:val="00582DCC"/>
    <w:rsid w:val="005872E1"/>
    <w:rsid w:val="00592717"/>
    <w:rsid w:val="005A1DAC"/>
    <w:rsid w:val="005A4DEA"/>
    <w:rsid w:val="005A6B9D"/>
    <w:rsid w:val="005B188B"/>
    <w:rsid w:val="005B1D7A"/>
    <w:rsid w:val="005B5DAE"/>
    <w:rsid w:val="005B5E87"/>
    <w:rsid w:val="005B6D3F"/>
    <w:rsid w:val="005B6DDC"/>
    <w:rsid w:val="005C1082"/>
    <w:rsid w:val="005C58E6"/>
    <w:rsid w:val="005D1B3E"/>
    <w:rsid w:val="005D1CE0"/>
    <w:rsid w:val="005D2512"/>
    <w:rsid w:val="005E0E84"/>
    <w:rsid w:val="005E53B0"/>
    <w:rsid w:val="005E684D"/>
    <w:rsid w:val="005F0567"/>
    <w:rsid w:val="005F3140"/>
    <w:rsid w:val="00601336"/>
    <w:rsid w:val="00605119"/>
    <w:rsid w:val="006072B3"/>
    <w:rsid w:val="0061079B"/>
    <w:rsid w:val="00612227"/>
    <w:rsid w:val="006138BA"/>
    <w:rsid w:val="00620F80"/>
    <w:rsid w:val="006230A3"/>
    <w:rsid w:val="00626FCE"/>
    <w:rsid w:val="006318F8"/>
    <w:rsid w:val="00631CA3"/>
    <w:rsid w:val="006433D4"/>
    <w:rsid w:val="00647770"/>
    <w:rsid w:val="006609FE"/>
    <w:rsid w:val="00661BC8"/>
    <w:rsid w:val="00663C20"/>
    <w:rsid w:val="00673DCC"/>
    <w:rsid w:val="00674A23"/>
    <w:rsid w:val="00674D6D"/>
    <w:rsid w:val="00674D77"/>
    <w:rsid w:val="00676F27"/>
    <w:rsid w:val="006865ED"/>
    <w:rsid w:val="00686AEB"/>
    <w:rsid w:val="00686FE4"/>
    <w:rsid w:val="00691A97"/>
    <w:rsid w:val="00692727"/>
    <w:rsid w:val="006978F3"/>
    <w:rsid w:val="00697DD5"/>
    <w:rsid w:val="006A0DB5"/>
    <w:rsid w:val="006A5A1C"/>
    <w:rsid w:val="006A7E90"/>
    <w:rsid w:val="006B11E3"/>
    <w:rsid w:val="006B4146"/>
    <w:rsid w:val="006B50AD"/>
    <w:rsid w:val="006B53B0"/>
    <w:rsid w:val="006B666F"/>
    <w:rsid w:val="006B6EF6"/>
    <w:rsid w:val="006C2C87"/>
    <w:rsid w:val="006C697E"/>
    <w:rsid w:val="006D00A7"/>
    <w:rsid w:val="006D2F0C"/>
    <w:rsid w:val="006D4EFF"/>
    <w:rsid w:val="006E0848"/>
    <w:rsid w:val="006E11C5"/>
    <w:rsid w:val="006E50A2"/>
    <w:rsid w:val="006E547D"/>
    <w:rsid w:val="006E7AFF"/>
    <w:rsid w:val="006F6859"/>
    <w:rsid w:val="006F68A0"/>
    <w:rsid w:val="00704206"/>
    <w:rsid w:val="0070461A"/>
    <w:rsid w:val="00705EE2"/>
    <w:rsid w:val="00710576"/>
    <w:rsid w:val="0071203D"/>
    <w:rsid w:val="00712108"/>
    <w:rsid w:val="00715B7F"/>
    <w:rsid w:val="007161EF"/>
    <w:rsid w:val="0072190D"/>
    <w:rsid w:val="0072443D"/>
    <w:rsid w:val="0072789B"/>
    <w:rsid w:val="007329BC"/>
    <w:rsid w:val="007353E6"/>
    <w:rsid w:val="007356B5"/>
    <w:rsid w:val="0073782C"/>
    <w:rsid w:val="00741963"/>
    <w:rsid w:val="00742B5E"/>
    <w:rsid w:val="0074594C"/>
    <w:rsid w:val="00747198"/>
    <w:rsid w:val="0075154B"/>
    <w:rsid w:val="00751DD2"/>
    <w:rsid w:val="00753912"/>
    <w:rsid w:val="00756841"/>
    <w:rsid w:val="00762D56"/>
    <w:rsid w:val="00773273"/>
    <w:rsid w:val="007812F8"/>
    <w:rsid w:val="00782594"/>
    <w:rsid w:val="00783ADC"/>
    <w:rsid w:val="007848D7"/>
    <w:rsid w:val="00790842"/>
    <w:rsid w:val="00791CC4"/>
    <w:rsid w:val="0079344A"/>
    <w:rsid w:val="0079594C"/>
    <w:rsid w:val="007A5F8E"/>
    <w:rsid w:val="007B0101"/>
    <w:rsid w:val="007B31FA"/>
    <w:rsid w:val="007B6778"/>
    <w:rsid w:val="007C12D2"/>
    <w:rsid w:val="007C21CC"/>
    <w:rsid w:val="007C3D6A"/>
    <w:rsid w:val="007C3F21"/>
    <w:rsid w:val="007C4ECE"/>
    <w:rsid w:val="007C62E6"/>
    <w:rsid w:val="007D0411"/>
    <w:rsid w:val="007D0B2A"/>
    <w:rsid w:val="007D102B"/>
    <w:rsid w:val="007D3A9C"/>
    <w:rsid w:val="007D48FF"/>
    <w:rsid w:val="007D5424"/>
    <w:rsid w:val="007D5499"/>
    <w:rsid w:val="007E08C8"/>
    <w:rsid w:val="007E2C3F"/>
    <w:rsid w:val="007E6879"/>
    <w:rsid w:val="007E74A7"/>
    <w:rsid w:val="007F1952"/>
    <w:rsid w:val="007F26F1"/>
    <w:rsid w:val="007F367D"/>
    <w:rsid w:val="007F4058"/>
    <w:rsid w:val="00801850"/>
    <w:rsid w:val="00802FC5"/>
    <w:rsid w:val="00803DF2"/>
    <w:rsid w:val="00804BC5"/>
    <w:rsid w:val="008105EB"/>
    <w:rsid w:val="008120DF"/>
    <w:rsid w:val="00813757"/>
    <w:rsid w:val="008162CF"/>
    <w:rsid w:val="0081683F"/>
    <w:rsid w:val="0082644B"/>
    <w:rsid w:val="00832D17"/>
    <w:rsid w:val="0083740D"/>
    <w:rsid w:val="008441DD"/>
    <w:rsid w:val="00844232"/>
    <w:rsid w:val="008468EA"/>
    <w:rsid w:val="00853385"/>
    <w:rsid w:val="00853723"/>
    <w:rsid w:val="00853DBD"/>
    <w:rsid w:val="008544D1"/>
    <w:rsid w:val="00856974"/>
    <w:rsid w:val="008611D6"/>
    <w:rsid w:val="008616E9"/>
    <w:rsid w:val="00865A51"/>
    <w:rsid w:val="008702DF"/>
    <w:rsid w:val="008821F4"/>
    <w:rsid w:val="00895BE1"/>
    <w:rsid w:val="00896509"/>
    <w:rsid w:val="00896962"/>
    <w:rsid w:val="008976A8"/>
    <w:rsid w:val="008A1040"/>
    <w:rsid w:val="008A623B"/>
    <w:rsid w:val="008B1523"/>
    <w:rsid w:val="008B170C"/>
    <w:rsid w:val="008B5807"/>
    <w:rsid w:val="008C0246"/>
    <w:rsid w:val="008C0433"/>
    <w:rsid w:val="008C151F"/>
    <w:rsid w:val="008C1AFA"/>
    <w:rsid w:val="008C1DFC"/>
    <w:rsid w:val="008C3932"/>
    <w:rsid w:val="008D10D4"/>
    <w:rsid w:val="008D1ABF"/>
    <w:rsid w:val="008D4798"/>
    <w:rsid w:val="008D611F"/>
    <w:rsid w:val="008D6D87"/>
    <w:rsid w:val="008D783C"/>
    <w:rsid w:val="008E05ED"/>
    <w:rsid w:val="008E2F96"/>
    <w:rsid w:val="008E33F7"/>
    <w:rsid w:val="008E42CB"/>
    <w:rsid w:val="008F0890"/>
    <w:rsid w:val="008F3912"/>
    <w:rsid w:val="008F3B72"/>
    <w:rsid w:val="008F66B2"/>
    <w:rsid w:val="008F7D82"/>
    <w:rsid w:val="00900B3D"/>
    <w:rsid w:val="009012BE"/>
    <w:rsid w:val="00903433"/>
    <w:rsid w:val="00905E4B"/>
    <w:rsid w:val="00906E9A"/>
    <w:rsid w:val="00906F78"/>
    <w:rsid w:val="009079F1"/>
    <w:rsid w:val="00924895"/>
    <w:rsid w:val="00927CC7"/>
    <w:rsid w:val="0093134B"/>
    <w:rsid w:val="0093408A"/>
    <w:rsid w:val="00937692"/>
    <w:rsid w:val="00945FB6"/>
    <w:rsid w:val="0095080F"/>
    <w:rsid w:val="00951B60"/>
    <w:rsid w:val="00961C41"/>
    <w:rsid w:val="00961F82"/>
    <w:rsid w:val="00962E6A"/>
    <w:rsid w:val="00963ED1"/>
    <w:rsid w:val="00964E28"/>
    <w:rsid w:val="00967270"/>
    <w:rsid w:val="009710F9"/>
    <w:rsid w:val="00973677"/>
    <w:rsid w:val="0098188B"/>
    <w:rsid w:val="00981B01"/>
    <w:rsid w:val="0098225F"/>
    <w:rsid w:val="00983F55"/>
    <w:rsid w:val="00984160"/>
    <w:rsid w:val="00984D22"/>
    <w:rsid w:val="00985115"/>
    <w:rsid w:val="00987407"/>
    <w:rsid w:val="00990013"/>
    <w:rsid w:val="009921E4"/>
    <w:rsid w:val="00993768"/>
    <w:rsid w:val="009937B1"/>
    <w:rsid w:val="009A1754"/>
    <w:rsid w:val="009A2358"/>
    <w:rsid w:val="009A392F"/>
    <w:rsid w:val="009B0198"/>
    <w:rsid w:val="009B0ACA"/>
    <w:rsid w:val="009B290E"/>
    <w:rsid w:val="009B369F"/>
    <w:rsid w:val="009B3878"/>
    <w:rsid w:val="009B507D"/>
    <w:rsid w:val="009B5A66"/>
    <w:rsid w:val="009C35E1"/>
    <w:rsid w:val="009C509B"/>
    <w:rsid w:val="009D24CC"/>
    <w:rsid w:val="009D5998"/>
    <w:rsid w:val="009E378B"/>
    <w:rsid w:val="009F0076"/>
    <w:rsid w:val="009F01F7"/>
    <w:rsid w:val="009F07DE"/>
    <w:rsid w:val="009F576C"/>
    <w:rsid w:val="009F5B00"/>
    <w:rsid w:val="00A03069"/>
    <w:rsid w:val="00A04B12"/>
    <w:rsid w:val="00A0555A"/>
    <w:rsid w:val="00A07464"/>
    <w:rsid w:val="00A07FAA"/>
    <w:rsid w:val="00A114C6"/>
    <w:rsid w:val="00A15139"/>
    <w:rsid w:val="00A178D1"/>
    <w:rsid w:val="00A27FA4"/>
    <w:rsid w:val="00A3474A"/>
    <w:rsid w:val="00A35D53"/>
    <w:rsid w:val="00A36299"/>
    <w:rsid w:val="00A41203"/>
    <w:rsid w:val="00A41FB8"/>
    <w:rsid w:val="00A43EB2"/>
    <w:rsid w:val="00A5101B"/>
    <w:rsid w:val="00A542BD"/>
    <w:rsid w:val="00A569C9"/>
    <w:rsid w:val="00A61ACB"/>
    <w:rsid w:val="00A64B2B"/>
    <w:rsid w:val="00A65047"/>
    <w:rsid w:val="00A70178"/>
    <w:rsid w:val="00A7348A"/>
    <w:rsid w:val="00A85D4A"/>
    <w:rsid w:val="00A8749B"/>
    <w:rsid w:val="00A91053"/>
    <w:rsid w:val="00A92698"/>
    <w:rsid w:val="00AA03E4"/>
    <w:rsid w:val="00AA0481"/>
    <w:rsid w:val="00AA082D"/>
    <w:rsid w:val="00AA0D4A"/>
    <w:rsid w:val="00AA3086"/>
    <w:rsid w:val="00AA380E"/>
    <w:rsid w:val="00AA381E"/>
    <w:rsid w:val="00AA3FDB"/>
    <w:rsid w:val="00AA4D66"/>
    <w:rsid w:val="00AA6369"/>
    <w:rsid w:val="00AC1C8F"/>
    <w:rsid w:val="00AC75E4"/>
    <w:rsid w:val="00AE0B0A"/>
    <w:rsid w:val="00AE103F"/>
    <w:rsid w:val="00AE31DD"/>
    <w:rsid w:val="00AE45EA"/>
    <w:rsid w:val="00AE477F"/>
    <w:rsid w:val="00AE5619"/>
    <w:rsid w:val="00AE7EE9"/>
    <w:rsid w:val="00AF03E7"/>
    <w:rsid w:val="00AF61A0"/>
    <w:rsid w:val="00B00A4A"/>
    <w:rsid w:val="00B010BB"/>
    <w:rsid w:val="00B072E7"/>
    <w:rsid w:val="00B0748E"/>
    <w:rsid w:val="00B077D3"/>
    <w:rsid w:val="00B10804"/>
    <w:rsid w:val="00B10DE9"/>
    <w:rsid w:val="00B1129C"/>
    <w:rsid w:val="00B11952"/>
    <w:rsid w:val="00B14BA1"/>
    <w:rsid w:val="00B22E72"/>
    <w:rsid w:val="00B24C7F"/>
    <w:rsid w:val="00B26719"/>
    <w:rsid w:val="00B26920"/>
    <w:rsid w:val="00B26ED8"/>
    <w:rsid w:val="00B2783D"/>
    <w:rsid w:val="00B35AF8"/>
    <w:rsid w:val="00B424D2"/>
    <w:rsid w:val="00B475C1"/>
    <w:rsid w:val="00B55496"/>
    <w:rsid w:val="00B61FFE"/>
    <w:rsid w:val="00B625AC"/>
    <w:rsid w:val="00B62631"/>
    <w:rsid w:val="00B65476"/>
    <w:rsid w:val="00B66505"/>
    <w:rsid w:val="00B728D7"/>
    <w:rsid w:val="00B75520"/>
    <w:rsid w:val="00B86CF2"/>
    <w:rsid w:val="00B877E9"/>
    <w:rsid w:val="00B87C56"/>
    <w:rsid w:val="00B87E16"/>
    <w:rsid w:val="00B90CC0"/>
    <w:rsid w:val="00B960EC"/>
    <w:rsid w:val="00BA0390"/>
    <w:rsid w:val="00BA6349"/>
    <w:rsid w:val="00BA684C"/>
    <w:rsid w:val="00BB73FD"/>
    <w:rsid w:val="00BC0B1E"/>
    <w:rsid w:val="00BC2146"/>
    <w:rsid w:val="00BC43B6"/>
    <w:rsid w:val="00BC598C"/>
    <w:rsid w:val="00BC5C32"/>
    <w:rsid w:val="00BC60FE"/>
    <w:rsid w:val="00BD690E"/>
    <w:rsid w:val="00BD6CB3"/>
    <w:rsid w:val="00BE31FB"/>
    <w:rsid w:val="00BE3FC1"/>
    <w:rsid w:val="00BE56DC"/>
    <w:rsid w:val="00BE794E"/>
    <w:rsid w:val="00BF068C"/>
    <w:rsid w:val="00BF1149"/>
    <w:rsid w:val="00BF17D0"/>
    <w:rsid w:val="00BF2435"/>
    <w:rsid w:val="00C03958"/>
    <w:rsid w:val="00C14F7F"/>
    <w:rsid w:val="00C17044"/>
    <w:rsid w:val="00C20466"/>
    <w:rsid w:val="00C2441A"/>
    <w:rsid w:val="00C253B4"/>
    <w:rsid w:val="00C25A09"/>
    <w:rsid w:val="00C30952"/>
    <w:rsid w:val="00C334B0"/>
    <w:rsid w:val="00C37F25"/>
    <w:rsid w:val="00C4393C"/>
    <w:rsid w:val="00C53D07"/>
    <w:rsid w:val="00C56550"/>
    <w:rsid w:val="00C56897"/>
    <w:rsid w:val="00C622A7"/>
    <w:rsid w:val="00C70321"/>
    <w:rsid w:val="00C72878"/>
    <w:rsid w:val="00C81316"/>
    <w:rsid w:val="00C82D7B"/>
    <w:rsid w:val="00C965FA"/>
    <w:rsid w:val="00CA24AF"/>
    <w:rsid w:val="00CA7FDE"/>
    <w:rsid w:val="00CC1C9C"/>
    <w:rsid w:val="00CC36FF"/>
    <w:rsid w:val="00CC6D64"/>
    <w:rsid w:val="00CD0FDA"/>
    <w:rsid w:val="00CD3351"/>
    <w:rsid w:val="00CD3A46"/>
    <w:rsid w:val="00CD79A9"/>
    <w:rsid w:val="00CE1F65"/>
    <w:rsid w:val="00CE3E6E"/>
    <w:rsid w:val="00CE516C"/>
    <w:rsid w:val="00CE525B"/>
    <w:rsid w:val="00CE57B8"/>
    <w:rsid w:val="00CF071A"/>
    <w:rsid w:val="00CF144F"/>
    <w:rsid w:val="00CF4E6D"/>
    <w:rsid w:val="00CF6840"/>
    <w:rsid w:val="00D04B52"/>
    <w:rsid w:val="00D06256"/>
    <w:rsid w:val="00D0645B"/>
    <w:rsid w:val="00D13EB2"/>
    <w:rsid w:val="00D14FE8"/>
    <w:rsid w:val="00D2331C"/>
    <w:rsid w:val="00D241DB"/>
    <w:rsid w:val="00D2592C"/>
    <w:rsid w:val="00D279BC"/>
    <w:rsid w:val="00D30618"/>
    <w:rsid w:val="00D3369E"/>
    <w:rsid w:val="00D35638"/>
    <w:rsid w:val="00D35F2E"/>
    <w:rsid w:val="00D41147"/>
    <w:rsid w:val="00D42027"/>
    <w:rsid w:val="00D42970"/>
    <w:rsid w:val="00D439E7"/>
    <w:rsid w:val="00D471CB"/>
    <w:rsid w:val="00D50D81"/>
    <w:rsid w:val="00D5401F"/>
    <w:rsid w:val="00D62550"/>
    <w:rsid w:val="00D62A17"/>
    <w:rsid w:val="00D63AD8"/>
    <w:rsid w:val="00D63DC6"/>
    <w:rsid w:val="00D65375"/>
    <w:rsid w:val="00D65FEB"/>
    <w:rsid w:val="00D72629"/>
    <w:rsid w:val="00D72E18"/>
    <w:rsid w:val="00D85E81"/>
    <w:rsid w:val="00D8636D"/>
    <w:rsid w:val="00D87A92"/>
    <w:rsid w:val="00D901B0"/>
    <w:rsid w:val="00D9167E"/>
    <w:rsid w:val="00D95705"/>
    <w:rsid w:val="00DA1CEF"/>
    <w:rsid w:val="00DA30A5"/>
    <w:rsid w:val="00DA4A00"/>
    <w:rsid w:val="00DA4F46"/>
    <w:rsid w:val="00DA72D2"/>
    <w:rsid w:val="00DB0D76"/>
    <w:rsid w:val="00DB5D7A"/>
    <w:rsid w:val="00DB71D5"/>
    <w:rsid w:val="00DC2F0E"/>
    <w:rsid w:val="00DC3614"/>
    <w:rsid w:val="00DC5118"/>
    <w:rsid w:val="00DD407F"/>
    <w:rsid w:val="00DD7F8D"/>
    <w:rsid w:val="00DE20FA"/>
    <w:rsid w:val="00DE2867"/>
    <w:rsid w:val="00DE2A41"/>
    <w:rsid w:val="00DE48E4"/>
    <w:rsid w:val="00DE604C"/>
    <w:rsid w:val="00DE660D"/>
    <w:rsid w:val="00DE7C2E"/>
    <w:rsid w:val="00DF384C"/>
    <w:rsid w:val="00DF6655"/>
    <w:rsid w:val="00E009A1"/>
    <w:rsid w:val="00E00CEB"/>
    <w:rsid w:val="00E01590"/>
    <w:rsid w:val="00E024DE"/>
    <w:rsid w:val="00E02BF8"/>
    <w:rsid w:val="00E11997"/>
    <w:rsid w:val="00E14EEF"/>
    <w:rsid w:val="00E16B0B"/>
    <w:rsid w:val="00E20BB5"/>
    <w:rsid w:val="00E233B9"/>
    <w:rsid w:val="00E243ED"/>
    <w:rsid w:val="00E247CC"/>
    <w:rsid w:val="00E25C42"/>
    <w:rsid w:val="00E31710"/>
    <w:rsid w:val="00E327CF"/>
    <w:rsid w:val="00E36495"/>
    <w:rsid w:val="00E43CED"/>
    <w:rsid w:val="00E45D28"/>
    <w:rsid w:val="00E47F05"/>
    <w:rsid w:val="00E616A0"/>
    <w:rsid w:val="00E62FFA"/>
    <w:rsid w:val="00E71138"/>
    <w:rsid w:val="00E72B95"/>
    <w:rsid w:val="00E83566"/>
    <w:rsid w:val="00E86DB8"/>
    <w:rsid w:val="00E90971"/>
    <w:rsid w:val="00E95E18"/>
    <w:rsid w:val="00EB3C83"/>
    <w:rsid w:val="00EB5B7B"/>
    <w:rsid w:val="00EB5DE2"/>
    <w:rsid w:val="00EB652D"/>
    <w:rsid w:val="00EC1594"/>
    <w:rsid w:val="00EC6808"/>
    <w:rsid w:val="00ED1986"/>
    <w:rsid w:val="00ED33F0"/>
    <w:rsid w:val="00ED55A4"/>
    <w:rsid w:val="00ED5F98"/>
    <w:rsid w:val="00ED72E5"/>
    <w:rsid w:val="00EE049F"/>
    <w:rsid w:val="00EE2472"/>
    <w:rsid w:val="00EE7B91"/>
    <w:rsid w:val="00EF166C"/>
    <w:rsid w:val="00EF19FF"/>
    <w:rsid w:val="00EF3FA6"/>
    <w:rsid w:val="00EF4BD8"/>
    <w:rsid w:val="00EF53D6"/>
    <w:rsid w:val="00F015FC"/>
    <w:rsid w:val="00F02944"/>
    <w:rsid w:val="00F108A5"/>
    <w:rsid w:val="00F11527"/>
    <w:rsid w:val="00F14BD9"/>
    <w:rsid w:val="00F2213F"/>
    <w:rsid w:val="00F2260D"/>
    <w:rsid w:val="00F23C77"/>
    <w:rsid w:val="00F24048"/>
    <w:rsid w:val="00F24422"/>
    <w:rsid w:val="00F30BE5"/>
    <w:rsid w:val="00F37237"/>
    <w:rsid w:val="00F3738A"/>
    <w:rsid w:val="00F40E90"/>
    <w:rsid w:val="00F52AF5"/>
    <w:rsid w:val="00F5401D"/>
    <w:rsid w:val="00F56C4D"/>
    <w:rsid w:val="00F61A4D"/>
    <w:rsid w:val="00F63792"/>
    <w:rsid w:val="00F70232"/>
    <w:rsid w:val="00F729E4"/>
    <w:rsid w:val="00F74CE5"/>
    <w:rsid w:val="00F763CB"/>
    <w:rsid w:val="00F77021"/>
    <w:rsid w:val="00F904A1"/>
    <w:rsid w:val="00F952DD"/>
    <w:rsid w:val="00F96D11"/>
    <w:rsid w:val="00F9751F"/>
    <w:rsid w:val="00F97CEA"/>
    <w:rsid w:val="00FA5322"/>
    <w:rsid w:val="00FA5563"/>
    <w:rsid w:val="00FA7E2B"/>
    <w:rsid w:val="00FB6323"/>
    <w:rsid w:val="00FB6F8C"/>
    <w:rsid w:val="00FC315B"/>
    <w:rsid w:val="00FC3E7A"/>
    <w:rsid w:val="00FC5854"/>
    <w:rsid w:val="00FD5CDC"/>
    <w:rsid w:val="00FD6828"/>
    <w:rsid w:val="00FD7B1C"/>
    <w:rsid w:val="00FD7FBE"/>
    <w:rsid w:val="00FE0A0A"/>
    <w:rsid w:val="00FE247D"/>
    <w:rsid w:val="00FE26BE"/>
    <w:rsid w:val="00FE2E15"/>
    <w:rsid w:val="00FE3F30"/>
    <w:rsid w:val="00FE443F"/>
    <w:rsid w:val="00FF1E82"/>
    <w:rsid w:val="00FF30B3"/>
    <w:rsid w:val="00FF59ED"/>
    <w:rsid w:val="00FF74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CE0A09-91CE-4DA8-985F-3672F72E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0741"/>
    <w:rPr>
      <w:rFonts w:ascii="DepCentury Old Style" w:hAnsi="DepCentury Old Style"/>
      <w:sz w:val="24"/>
      <w:lang w:val="nb-NO" w:eastAsia="nb-NO"/>
    </w:rPr>
  </w:style>
  <w:style w:type="paragraph" w:styleId="Heading1">
    <w:name w:val="heading 1"/>
    <w:basedOn w:val="Normal"/>
    <w:next w:val="Normal"/>
    <w:qFormat/>
    <w:rsid w:val="00A874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874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8749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58E6"/>
    <w:pPr>
      <w:autoSpaceDE w:val="0"/>
      <w:autoSpaceDN w:val="0"/>
      <w:adjustRightInd w:val="0"/>
    </w:pPr>
    <w:rPr>
      <w:rFonts w:ascii="Arial" w:hAnsi="Arial" w:cs="Arial"/>
      <w:color w:val="000000"/>
      <w:sz w:val="24"/>
      <w:szCs w:val="24"/>
      <w:lang w:val="nb-NO" w:eastAsia="nb-NO"/>
    </w:rPr>
  </w:style>
  <w:style w:type="paragraph" w:customStyle="1" w:styleId="default0">
    <w:name w:val="default"/>
    <w:basedOn w:val="Normal"/>
    <w:rsid w:val="009937B1"/>
    <w:pPr>
      <w:spacing w:before="100" w:beforeAutospacing="1" w:after="100" w:afterAutospacing="1"/>
    </w:pPr>
    <w:rPr>
      <w:rFonts w:ascii="Times New Roman" w:hAnsi="Times New Roman"/>
      <w:szCs w:val="24"/>
    </w:rPr>
  </w:style>
  <w:style w:type="paragraph" w:styleId="Header">
    <w:name w:val="header"/>
    <w:basedOn w:val="Normal"/>
    <w:rsid w:val="004978D0"/>
    <w:pPr>
      <w:tabs>
        <w:tab w:val="center" w:pos="4536"/>
        <w:tab w:val="right" w:pos="9072"/>
      </w:tabs>
    </w:pPr>
  </w:style>
  <w:style w:type="paragraph" w:styleId="Footer">
    <w:name w:val="footer"/>
    <w:basedOn w:val="Normal"/>
    <w:link w:val="FooterChar"/>
    <w:uiPriority w:val="99"/>
    <w:rsid w:val="004978D0"/>
    <w:pPr>
      <w:tabs>
        <w:tab w:val="center" w:pos="4536"/>
        <w:tab w:val="right" w:pos="9072"/>
      </w:tabs>
    </w:pPr>
  </w:style>
  <w:style w:type="paragraph" w:styleId="FootnoteText">
    <w:name w:val="footnote text"/>
    <w:basedOn w:val="Normal"/>
    <w:semiHidden/>
    <w:rsid w:val="003D34B0"/>
    <w:rPr>
      <w:sz w:val="20"/>
    </w:rPr>
  </w:style>
  <w:style w:type="character" w:styleId="FootnoteReference">
    <w:name w:val="footnote reference"/>
    <w:semiHidden/>
    <w:rsid w:val="003D34B0"/>
    <w:rPr>
      <w:vertAlign w:val="superscript"/>
    </w:rPr>
  </w:style>
  <w:style w:type="character" w:styleId="PageNumber">
    <w:name w:val="page number"/>
    <w:basedOn w:val="DefaultParagraphFont"/>
    <w:rsid w:val="00215FE2"/>
  </w:style>
  <w:style w:type="paragraph" w:styleId="BalloonText">
    <w:name w:val="Balloon Text"/>
    <w:basedOn w:val="Normal"/>
    <w:semiHidden/>
    <w:rsid w:val="004407A9"/>
    <w:rPr>
      <w:rFonts w:ascii="Tahoma" w:hAnsi="Tahoma" w:cs="Tahoma"/>
      <w:sz w:val="16"/>
      <w:szCs w:val="16"/>
    </w:rPr>
  </w:style>
  <w:style w:type="character" w:styleId="Hyperlink">
    <w:name w:val="Hyperlink"/>
    <w:rsid w:val="004A6BF7"/>
    <w:rPr>
      <w:color w:val="0000FF"/>
      <w:u w:val="single"/>
    </w:rPr>
  </w:style>
  <w:style w:type="paragraph" w:styleId="TOC1">
    <w:name w:val="toc 1"/>
    <w:basedOn w:val="Normal"/>
    <w:next w:val="Normal"/>
    <w:autoRedefine/>
    <w:semiHidden/>
    <w:rsid w:val="003948B7"/>
    <w:pPr>
      <w:tabs>
        <w:tab w:val="right" w:leader="dot" w:pos="9396"/>
      </w:tabs>
    </w:pPr>
    <w:rPr>
      <w:rFonts w:ascii="Verdana" w:hAnsi="Verdana"/>
      <w:b/>
      <w:noProof/>
      <w:lang w:val="en-GB"/>
    </w:rPr>
  </w:style>
  <w:style w:type="paragraph" w:styleId="TOC2">
    <w:name w:val="toc 2"/>
    <w:basedOn w:val="Normal"/>
    <w:next w:val="Normal"/>
    <w:autoRedefine/>
    <w:semiHidden/>
    <w:rsid w:val="003948B7"/>
    <w:pPr>
      <w:ind w:left="240"/>
    </w:pPr>
  </w:style>
  <w:style w:type="paragraph" w:styleId="TOC3">
    <w:name w:val="toc 3"/>
    <w:basedOn w:val="Normal"/>
    <w:next w:val="Normal"/>
    <w:autoRedefine/>
    <w:semiHidden/>
    <w:rsid w:val="003948B7"/>
    <w:pPr>
      <w:ind w:left="480"/>
    </w:pPr>
  </w:style>
  <w:style w:type="character" w:styleId="FollowedHyperlink">
    <w:name w:val="FollowedHyperlink"/>
    <w:rsid w:val="00C965FA"/>
    <w:rPr>
      <w:color w:val="800080"/>
      <w:u w:val="single"/>
    </w:rPr>
  </w:style>
  <w:style w:type="paragraph" w:customStyle="1" w:styleId="Paragraph">
    <w:name w:val="Paragraph"/>
    <w:basedOn w:val="Default"/>
    <w:next w:val="Default"/>
    <w:link w:val="ParagraphCharChar"/>
    <w:rsid w:val="00674A23"/>
    <w:rPr>
      <w:rFonts w:ascii="Times New Roman" w:eastAsia="SimSun" w:hAnsi="Times New Roman" w:cs="Times New Roman"/>
      <w:color w:val="auto"/>
      <w:lang w:eastAsia="zh-CN"/>
    </w:rPr>
  </w:style>
  <w:style w:type="character" w:customStyle="1" w:styleId="FooterChar">
    <w:name w:val="Footer Char"/>
    <w:link w:val="Footer"/>
    <w:uiPriority w:val="99"/>
    <w:rsid w:val="00A5101B"/>
    <w:rPr>
      <w:rFonts w:ascii="DepCentury Old Style" w:hAnsi="DepCentury Old Style"/>
      <w:sz w:val="24"/>
    </w:rPr>
  </w:style>
  <w:style w:type="character" w:styleId="CommentReference">
    <w:name w:val="annotation reference"/>
    <w:uiPriority w:val="99"/>
    <w:rsid w:val="002B00E7"/>
    <w:rPr>
      <w:sz w:val="16"/>
      <w:szCs w:val="16"/>
    </w:rPr>
  </w:style>
  <w:style w:type="paragraph" w:styleId="CommentText">
    <w:name w:val="annotation text"/>
    <w:basedOn w:val="Normal"/>
    <w:link w:val="CommentTextChar"/>
    <w:uiPriority w:val="99"/>
    <w:rsid w:val="002B00E7"/>
    <w:rPr>
      <w:sz w:val="20"/>
    </w:rPr>
  </w:style>
  <w:style w:type="character" w:customStyle="1" w:styleId="CommentTextChar">
    <w:name w:val="Comment Text Char"/>
    <w:link w:val="CommentText"/>
    <w:uiPriority w:val="99"/>
    <w:rsid w:val="002B00E7"/>
    <w:rPr>
      <w:rFonts w:ascii="DepCentury Old Style" w:hAnsi="DepCentury Old Style"/>
      <w:lang w:val="nb-NO" w:eastAsia="nb-NO"/>
    </w:rPr>
  </w:style>
  <w:style w:type="paragraph" w:styleId="CommentSubject">
    <w:name w:val="annotation subject"/>
    <w:basedOn w:val="CommentText"/>
    <w:next w:val="CommentText"/>
    <w:link w:val="CommentSubjectChar"/>
    <w:rsid w:val="002B00E7"/>
    <w:rPr>
      <w:b/>
      <w:bCs/>
    </w:rPr>
  </w:style>
  <w:style w:type="character" w:customStyle="1" w:styleId="CommentSubjectChar">
    <w:name w:val="Comment Subject Char"/>
    <w:link w:val="CommentSubject"/>
    <w:rsid w:val="002B00E7"/>
    <w:rPr>
      <w:rFonts w:ascii="DepCentury Old Style" w:hAnsi="DepCentury Old Style"/>
      <w:b/>
      <w:bCs/>
      <w:lang w:val="nb-NO" w:eastAsia="nb-NO"/>
    </w:rPr>
  </w:style>
  <w:style w:type="table" w:styleId="TableGrid">
    <w:name w:val="Table Grid"/>
    <w:basedOn w:val="TableNormal"/>
    <w:rsid w:val="00F37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AE7"/>
    <w:pPr>
      <w:spacing w:after="200"/>
      <w:ind w:left="720"/>
      <w:contextualSpacing/>
    </w:pPr>
    <w:rPr>
      <w:rFonts w:asciiTheme="minorHAnsi" w:eastAsiaTheme="minorHAnsi" w:hAnsiTheme="minorHAnsi" w:cstheme="minorBidi"/>
      <w:szCs w:val="24"/>
      <w:lang w:val="en-GB" w:eastAsia="en-US"/>
    </w:rPr>
  </w:style>
  <w:style w:type="character" w:customStyle="1" w:styleId="Heading2Char">
    <w:name w:val="Heading 2 Char"/>
    <w:basedOn w:val="DefaultParagraphFont"/>
    <w:link w:val="Heading2"/>
    <w:rsid w:val="002600D5"/>
    <w:rPr>
      <w:rFonts w:ascii="Arial" w:hAnsi="Arial" w:cs="Arial"/>
      <w:b/>
      <w:bCs/>
      <w:i/>
      <w:iCs/>
      <w:sz w:val="28"/>
      <w:szCs w:val="28"/>
      <w:lang w:val="nb-NO" w:eastAsia="nb-NO"/>
    </w:rPr>
  </w:style>
  <w:style w:type="character" w:customStyle="1" w:styleId="ParagraphCharChar">
    <w:name w:val="Paragraph Char Char"/>
    <w:link w:val="Paragraph"/>
    <w:locked/>
    <w:rsid w:val="00DE7C2E"/>
    <w:rPr>
      <w:rFonts w:eastAsia="SimSun"/>
      <w:sz w:val="24"/>
      <w:szCs w:val="24"/>
      <w:lang w:val="nb-N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3319">
      <w:bodyDiv w:val="1"/>
      <w:marLeft w:val="0"/>
      <w:marRight w:val="0"/>
      <w:marTop w:val="0"/>
      <w:marBottom w:val="0"/>
      <w:divBdr>
        <w:top w:val="none" w:sz="0" w:space="0" w:color="auto"/>
        <w:left w:val="none" w:sz="0" w:space="0" w:color="auto"/>
        <w:bottom w:val="none" w:sz="0" w:space="0" w:color="auto"/>
        <w:right w:val="none" w:sz="0" w:space="0" w:color="auto"/>
      </w:divBdr>
    </w:div>
    <w:div w:id="757754452">
      <w:bodyDiv w:val="1"/>
      <w:marLeft w:val="0"/>
      <w:marRight w:val="0"/>
      <w:marTop w:val="0"/>
      <w:marBottom w:val="0"/>
      <w:divBdr>
        <w:top w:val="none" w:sz="0" w:space="0" w:color="auto"/>
        <w:left w:val="none" w:sz="0" w:space="0" w:color="auto"/>
        <w:bottom w:val="none" w:sz="0" w:space="0" w:color="auto"/>
        <w:right w:val="none" w:sz="0" w:space="0" w:color="auto"/>
      </w:divBdr>
    </w:div>
    <w:div w:id="192302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5101-1FEB-4D11-8891-76936B64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1723</Words>
  <Characters>9994</Characters>
  <Application>Microsoft Office Word</Application>
  <DocSecurity>0</DocSecurity>
  <Lines>83</Lines>
  <Paragraphs>23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RULES AND PROCEDURES</vt:lpstr>
      <vt:lpstr>RULES AND PROCEDURES</vt:lpstr>
    </vt:vector>
  </TitlesOfParts>
  <Company>Innovasjon Norge</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PROCEDURES</dc:title>
  <dc:subject/>
  <dc:creator>Magnar Ødelien</dc:creator>
  <cp:keywords/>
  <cp:lastModifiedBy>Diana Duma</cp:lastModifiedBy>
  <cp:revision>31</cp:revision>
  <cp:lastPrinted>2012-12-04T12:05:00Z</cp:lastPrinted>
  <dcterms:created xsi:type="dcterms:W3CDTF">2020-02-18T11:52:00Z</dcterms:created>
  <dcterms:modified xsi:type="dcterms:W3CDTF">2020-02-18T16:34:00Z</dcterms:modified>
</cp:coreProperties>
</file>